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46387">
      <w:pPr>
        <w:shd w:val="clear" w:color="auto" w:fill="FFFFFF" w:themeFill="background1"/>
        <w:jc w:val="center"/>
        <w:rPr>
          <w:rFonts w:hint="default" w:eastAsiaTheme="minorEastAsia"/>
          <w:sz w:val="28"/>
          <w:szCs w:val="28"/>
          <w:lang w:val="en-US" w:eastAsia="zh-CN"/>
        </w:rPr>
      </w:pPr>
      <w:r>
        <w:rPr>
          <w:rFonts w:hint="eastAsia" w:ascii="宋体" w:hAnsi="宋体" w:eastAsia="宋体" w:cs="宋体"/>
          <w:b/>
          <w:bCs/>
          <w:sz w:val="28"/>
          <w:szCs w:val="28"/>
          <w:lang w:val="en-US" w:eastAsia="zh-CN"/>
        </w:rPr>
        <w:drawing>
          <wp:anchor distT="0" distB="0" distL="114300" distR="114300" simplePos="0" relativeHeight="251659264" behindDoc="0" locked="0" layoutInCell="1" allowOverlap="1">
            <wp:simplePos x="0" y="0"/>
            <wp:positionH relativeFrom="page">
              <wp:posOffset>11645900</wp:posOffset>
            </wp:positionH>
            <wp:positionV relativeFrom="topMargin">
              <wp:posOffset>10261600</wp:posOffset>
            </wp:positionV>
            <wp:extent cx="406400" cy="469900"/>
            <wp:effectExtent l="0" t="0" r="5080" b="2540"/>
            <wp:wrapNone/>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6"/>
                    <a:stretch>
                      <a:fillRect/>
                    </a:stretch>
                  </pic:blipFill>
                  <pic:spPr>
                    <a:xfrm>
                      <a:off x="0" y="0"/>
                      <a:ext cx="406400" cy="469900"/>
                    </a:xfrm>
                    <a:prstGeom prst="rect">
                      <a:avLst/>
                    </a:prstGeom>
                  </pic:spPr>
                </pic:pic>
              </a:graphicData>
            </a:graphic>
          </wp:anchor>
        </w:drawing>
      </w:r>
      <w:r>
        <w:rPr>
          <w:rFonts w:hint="eastAsia" w:ascii="宋体" w:hAnsi="宋体" w:eastAsia="宋体" w:cs="宋体"/>
          <w:b/>
          <w:bCs/>
          <w:sz w:val="28"/>
          <w:szCs w:val="28"/>
          <w:lang w:val="en-US" w:eastAsia="zh-CN"/>
        </w:rPr>
        <w:t xml:space="preserve">第1节 重组DNA技术的基本工具   </w:t>
      </w:r>
    </w:p>
    <w:p w14:paraId="1598B6FE">
      <w:pPr>
        <w:shd w:val="clear" w:color="auto" w:fill="FFFFFF" w:themeFill="background1"/>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1952625" cy="590550"/>
            <wp:effectExtent l="0" t="0" r="9525" b="0"/>
            <wp:docPr id="1" name="图片 1" descr="分层作业·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分层作业·基础"/>
                    <pic:cNvPicPr>
                      <a:picLocks noChangeAspect="1"/>
                    </pic:cNvPicPr>
                  </pic:nvPicPr>
                  <pic:blipFill>
                    <a:blip r:embed="rId7"/>
                    <a:stretch>
                      <a:fillRect/>
                    </a:stretch>
                  </pic:blipFill>
                  <pic:spPr>
                    <a:xfrm>
                      <a:off x="0" y="0"/>
                      <a:ext cx="1952625" cy="590550"/>
                    </a:xfrm>
                    <a:prstGeom prst="rect">
                      <a:avLst/>
                    </a:prstGeom>
                  </pic:spPr>
                </pic:pic>
              </a:graphicData>
            </a:graphic>
          </wp:inline>
        </w:drawing>
      </w:r>
    </w:p>
    <w:p w14:paraId="52197F33">
      <w:pPr>
        <w:shd w:val="clear" w:color="auto" w:fill="FFFFFF" w:themeFill="background1"/>
        <w:spacing w:line="360" w:lineRule="auto"/>
        <w:jc w:val="left"/>
        <w:textAlignment w:val="center"/>
        <w:rPr>
          <w:sz w:val="24"/>
          <w:szCs w:val="24"/>
        </w:rPr>
      </w:pPr>
      <w:r>
        <w:rPr>
          <w:sz w:val="24"/>
          <w:szCs w:val="24"/>
        </w:rPr>
        <w:t>1．血浆中含有大量蛋白质和少量脂质等，血浆cfDNA与蛋白质紧密粘附结合，提取血浆cfDNA的步骤主要有：配制洗涤液→样本裂解→DNA析出→DNA吸附→杂质洗涤→DNA洗脱与收集。下列说法错误的是（</w:t>
      </w:r>
      <w:r>
        <w:rPr>
          <w:rFonts w:ascii="Times New Roman" w:hAnsi="Times New Roman" w:eastAsia="Times New Roman" w:cs="Times New Roman"/>
          <w:kern w:val="0"/>
          <w:sz w:val="24"/>
          <w:szCs w:val="24"/>
        </w:rPr>
        <w:t>    </w:t>
      </w:r>
      <w:r>
        <w:rPr>
          <w:sz w:val="24"/>
          <w:szCs w:val="24"/>
        </w:rPr>
        <w:t>）</w:t>
      </w:r>
    </w:p>
    <w:p w14:paraId="2CAE0323">
      <w:pPr>
        <w:shd w:val="clear" w:color="auto" w:fill="FFFFFF" w:themeFill="background1"/>
        <w:spacing w:line="360" w:lineRule="auto"/>
        <w:ind w:left="300"/>
        <w:jc w:val="left"/>
        <w:textAlignment w:val="center"/>
        <w:rPr>
          <w:sz w:val="24"/>
          <w:szCs w:val="24"/>
        </w:rPr>
      </w:pPr>
      <w:r>
        <w:rPr>
          <w:sz w:val="24"/>
          <w:szCs w:val="24"/>
        </w:rPr>
        <w:t>A．样本裂解的目的是裂解血细胞，使其含有的DNA释放</w:t>
      </w:r>
    </w:p>
    <w:p w14:paraId="072B53EC">
      <w:pPr>
        <w:shd w:val="clear" w:color="auto" w:fill="FFFFFF" w:themeFill="background1"/>
        <w:spacing w:line="360" w:lineRule="auto"/>
        <w:ind w:left="300"/>
        <w:jc w:val="left"/>
        <w:textAlignment w:val="center"/>
        <w:rPr>
          <w:sz w:val="24"/>
          <w:szCs w:val="24"/>
        </w:rPr>
      </w:pPr>
      <w:r>
        <w:rPr>
          <w:sz w:val="24"/>
          <w:szCs w:val="24"/>
        </w:rPr>
        <w:t>B．可以通过加入体积分数95%的预冷乙醇，轻轻颠倒混匀的方式析出DNA</w:t>
      </w:r>
    </w:p>
    <w:p w14:paraId="52F951A1">
      <w:pPr>
        <w:shd w:val="clear" w:color="auto" w:fill="FFFFFF" w:themeFill="background1"/>
        <w:spacing w:line="360" w:lineRule="auto"/>
        <w:ind w:left="300"/>
        <w:jc w:val="left"/>
        <w:textAlignment w:val="center"/>
        <w:rPr>
          <w:sz w:val="24"/>
          <w:szCs w:val="24"/>
        </w:rPr>
      </w:pPr>
      <w:r>
        <w:rPr>
          <w:sz w:val="24"/>
          <w:szCs w:val="24"/>
        </w:rPr>
        <w:t>C．洗涤液的作用是高效去除血浆中的蛋白质和脂质等</w:t>
      </w:r>
    </w:p>
    <w:p w14:paraId="2E2134CC">
      <w:pPr>
        <w:shd w:val="clear" w:color="auto" w:fill="FFFFFF" w:themeFill="background1"/>
        <w:spacing w:line="360" w:lineRule="auto"/>
        <w:ind w:left="300"/>
        <w:jc w:val="left"/>
        <w:textAlignment w:val="center"/>
        <w:rPr>
          <w:sz w:val="24"/>
          <w:szCs w:val="24"/>
        </w:rPr>
      </w:pPr>
      <w:r>
        <w:rPr>
          <w:sz w:val="24"/>
          <w:szCs w:val="24"/>
        </w:rPr>
        <w:t>D．洗脱DNA的洗脱液中含有一定浓度的NaCI</w:t>
      </w:r>
    </w:p>
    <w:p w14:paraId="228C8C4E">
      <w:pPr>
        <w:shd w:val="clear" w:color="auto" w:fill="FFFFFF" w:themeFill="background1"/>
        <w:spacing w:line="360" w:lineRule="auto"/>
        <w:jc w:val="left"/>
        <w:textAlignment w:val="center"/>
        <w:rPr>
          <w:sz w:val="24"/>
          <w:szCs w:val="24"/>
        </w:rPr>
      </w:pPr>
      <w:r>
        <w:rPr>
          <w:sz w:val="24"/>
          <w:szCs w:val="24"/>
        </w:rPr>
        <w:t>2．致育因子又称F因子，是游离在大肠杆菌细胞质中的一种环状DNA，能指导性菌毛的合成，性菌毛形成连接相邻大肠杆菌间的通道。含致育因子的大肠杆菌（F</w:t>
      </w:r>
      <w:r>
        <w:rPr>
          <w:sz w:val="24"/>
          <w:szCs w:val="24"/>
          <w:vertAlign w:val="superscript"/>
        </w:rPr>
        <w:t>+</w:t>
      </w:r>
      <w:r>
        <w:rPr>
          <w:sz w:val="24"/>
          <w:szCs w:val="24"/>
        </w:rPr>
        <w:t>）借助通道将自身的遗传物质传递给不含致育因子的大肠杆菌（F</w:t>
      </w:r>
      <w:r>
        <w:rPr>
          <w:sz w:val="24"/>
          <w:szCs w:val="24"/>
          <w:vertAlign w:val="superscript"/>
        </w:rPr>
        <w:t>－</w:t>
      </w:r>
      <w:r>
        <w:rPr>
          <w:sz w:val="24"/>
          <w:szCs w:val="24"/>
        </w:rPr>
        <w:t>），继而完成细胞的暂时沟通和遗传物质转移，（F</w:t>
      </w:r>
      <w:r>
        <w:rPr>
          <w:sz w:val="24"/>
          <w:szCs w:val="24"/>
          <w:vertAlign w:val="superscript"/>
        </w:rPr>
        <w:t>－</w:t>
      </w:r>
      <w:r>
        <w:rPr>
          <w:sz w:val="24"/>
          <w:szCs w:val="24"/>
        </w:rPr>
        <w:t>）转化为（F</w:t>
      </w:r>
      <w:r>
        <w:rPr>
          <w:sz w:val="24"/>
          <w:szCs w:val="24"/>
          <w:vertAlign w:val="superscript"/>
        </w:rPr>
        <w:t>+</w:t>
      </w:r>
      <w:r>
        <w:rPr>
          <w:sz w:val="24"/>
          <w:szCs w:val="24"/>
        </w:rPr>
        <w:t>），过程如下图所示。下列相关叙述错误的是（　　）</w:t>
      </w:r>
    </w:p>
    <w:p w14:paraId="5370844B">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848100" cy="4276725"/>
            <wp:effectExtent l="0" t="0" r="0" b="9525"/>
            <wp:docPr id="100003" name="图片 100003" descr="@@@a8eff30f-53fb-4355-881c-475073880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8eff30f-53fb-4355-881c-475073880e66"/>
                    <pic:cNvPicPr>
                      <a:picLocks noChangeAspect="1"/>
                    </pic:cNvPicPr>
                  </pic:nvPicPr>
                  <pic:blipFill>
                    <a:blip r:embed="rId8"/>
                    <a:stretch>
                      <a:fillRect/>
                    </a:stretch>
                  </pic:blipFill>
                  <pic:spPr>
                    <a:xfrm>
                      <a:off x="0" y="0"/>
                      <a:ext cx="3848100" cy="4276725"/>
                    </a:xfrm>
                    <a:prstGeom prst="rect">
                      <a:avLst/>
                    </a:prstGeom>
                  </pic:spPr>
                </pic:pic>
              </a:graphicData>
            </a:graphic>
          </wp:inline>
        </w:drawing>
      </w:r>
    </w:p>
    <w:p w14:paraId="2053DEAA">
      <w:pPr>
        <w:shd w:val="clear" w:color="auto" w:fill="FFFFFF" w:themeFill="background1"/>
        <w:spacing w:line="360" w:lineRule="auto"/>
        <w:ind w:left="300"/>
        <w:jc w:val="left"/>
        <w:textAlignment w:val="center"/>
        <w:rPr>
          <w:sz w:val="24"/>
          <w:szCs w:val="24"/>
        </w:rPr>
      </w:pPr>
      <w:r>
        <w:rPr>
          <w:sz w:val="24"/>
          <w:szCs w:val="24"/>
        </w:rPr>
        <w:t>A．F</w:t>
      </w:r>
      <w:r>
        <w:rPr>
          <w:sz w:val="24"/>
          <w:szCs w:val="24"/>
          <w:vertAlign w:val="superscript"/>
        </w:rPr>
        <w:t>－</w:t>
      </w:r>
      <w:r>
        <w:rPr>
          <w:sz w:val="24"/>
          <w:szCs w:val="24"/>
        </w:rPr>
        <w:t>转化为F</w:t>
      </w:r>
      <w:r>
        <w:rPr>
          <w:sz w:val="24"/>
          <w:szCs w:val="24"/>
          <w:vertAlign w:val="superscript"/>
        </w:rPr>
        <w:t>+</w:t>
      </w:r>
      <w:r>
        <w:rPr>
          <w:sz w:val="24"/>
          <w:szCs w:val="24"/>
        </w:rPr>
        <w:t>的过程中发生了基因重组</w:t>
      </w:r>
    </w:p>
    <w:p w14:paraId="3CCFA6B1">
      <w:pPr>
        <w:shd w:val="clear" w:color="auto" w:fill="FFFFFF" w:themeFill="background1"/>
        <w:spacing w:line="360" w:lineRule="auto"/>
        <w:ind w:left="300"/>
        <w:jc w:val="left"/>
        <w:textAlignment w:val="center"/>
        <w:rPr>
          <w:sz w:val="24"/>
          <w:szCs w:val="24"/>
        </w:rPr>
      </w:pPr>
      <w:r>
        <w:rPr>
          <w:sz w:val="24"/>
          <w:szCs w:val="24"/>
        </w:rPr>
        <w:t>B．F</w:t>
      </w:r>
      <w:r>
        <w:rPr>
          <w:sz w:val="24"/>
          <w:szCs w:val="24"/>
          <w:vertAlign w:val="superscript"/>
        </w:rPr>
        <w:t>+</w:t>
      </w:r>
      <w:r>
        <w:rPr>
          <w:sz w:val="24"/>
          <w:szCs w:val="24"/>
        </w:rPr>
        <w:t>中的F因子仅有一条DNA链进入F</w:t>
      </w:r>
      <w:r>
        <w:rPr>
          <w:sz w:val="24"/>
          <w:szCs w:val="24"/>
          <w:vertAlign w:val="superscript"/>
        </w:rPr>
        <w:t>－</w:t>
      </w:r>
    </w:p>
    <w:p w14:paraId="41FAB9E2">
      <w:pPr>
        <w:shd w:val="clear" w:color="auto" w:fill="FFFFFF" w:themeFill="background1"/>
        <w:spacing w:line="360" w:lineRule="auto"/>
        <w:ind w:left="300"/>
        <w:jc w:val="left"/>
        <w:textAlignment w:val="center"/>
        <w:rPr>
          <w:sz w:val="24"/>
          <w:szCs w:val="24"/>
        </w:rPr>
      </w:pPr>
      <w:r>
        <w:rPr>
          <w:sz w:val="24"/>
          <w:szCs w:val="24"/>
        </w:rPr>
        <w:t>C．完成转化过程的F</w:t>
      </w:r>
      <w:r>
        <w:rPr>
          <w:sz w:val="24"/>
          <w:szCs w:val="24"/>
          <w:vertAlign w:val="superscript"/>
        </w:rPr>
        <w:t>－</w:t>
      </w:r>
      <w:r>
        <w:rPr>
          <w:sz w:val="24"/>
          <w:szCs w:val="24"/>
        </w:rPr>
        <w:t>获取了F</w:t>
      </w:r>
      <w:r>
        <w:rPr>
          <w:sz w:val="24"/>
          <w:szCs w:val="24"/>
          <w:vertAlign w:val="superscript"/>
        </w:rPr>
        <w:t>+</w:t>
      </w:r>
      <w:r>
        <w:rPr>
          <w:sz w:val="24"/>
          <w:szCs w:val="24"/>
        </w:rPr>
        <w:t>中的大多数性状</w:t>
      </w:r>
    </w:p>
    <w:p w14:paraId="644A71D9">
      <w:pPr>
        <w:shd w:val="clear" w:color="auto" w:fill="FFFFFF" w:themeFill="background1"/>
        <w:spacing w:line="360" w:lineRule="auto"/>
        <w:ind w:left="300"/>
        <w:jc w:val="left"/>
        <w:textAlignment w:val="center"/>
        <w:rPr>
          <w:sz w:val="24"/>
          <w:szCs w:val="24"/>
        </w:rPr>
      </w:pPr>
      <w:r>
        <w:rPr>
          <w:sz w:val="24"/>
          <w:szCs w:val="24"/>
        </w:rPr>
        <w:t>D．F</w:t>
      </w:r>
      <w:r>
        <w:rPr>
          <w:sz w:val="24"/>
          <w:szCs w:val="24"/>
          <w:vertAlign w:val="superscript"/>
        </w:rPr>
        <w:t>－</w:t>
      </w:r>
      <w:r>
        <w:rPr>
          <w:sz w:val="24"/>
          <w:szCs w:val="24"/>
        </w:rPr>
        <w:t>转化为F</w:t>
      </w:r>
      <w:r>
        <w:rPr>
          <w:sz w:val="24"/>
          <w:szCs w:val="24"/>
          <w:vertAlign w:val="superscript"/>
        </w:rPr>
        <w:t>+</w:t>
      </w:r>
      <w:r>
        <w:rPr>
          <w:sz w:val="24"/>
          <w:szCs w:val="24"/>
        </w:rPr>
        <w:t>的转化过程需要内切酶、DNA聚合酶、DNA连接酶和解旋酶参与</w:t>
      </w:r>
    </w:p>
    <w:p w14:paraId="0657B139">
      <w:pPr>
        <w:shd w:val="clear" w:color="auto" w:fill="FFFFFF" w:themeFill="background1"/>
        <w:spacing w:line="360" w:lineRule="auto"/>
        <w:jc w:val="left"/>
        <w:textAlignment w:val="center"/>
        <w:rPr>
          <w:sz w:val="24"/>
          <w:szCs w:val="24"/>
        </w:rPr>
      </w:pPr>
      <w:r>
        <w:rPr>
          <w:sz w:val="24"/>
          <w:szCs w:val="24"/>
        </w:rPr>
        <w:t>3．如图是碱裂解法提取大肠杆菌质粒DNA的简要步骤。下列说法错误的是（</w:t>
      </w:r>
      <w:r>
        <w:rPr>
          <w:rFonts w:ascii="Times New Roman" w:hAnsi="Times New Roman" w:eastAsia="Times New Roman" w:cs="Times New Roman"/>
          <w:kern w:val="0"/>
          <w:sz w:val="24"/>
          <w:szCs w:val="24"/>
        </w:rPr>
        <w:t>    </w:t>
      </w:r>
      <w:r>
        <w:rPr>
          <w:sz w:val="24"/>
          <w:szCs w:val="24"/>
        </w:rPr>
        <w:t>）</w:t>
      </w:r>
    </w:p>
    <w:p w14:paraId="1308875F">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191125" cy="1266825"/>
            <wp:effectExtent l="0" t="0" r="9525" b="9525"/>
            <wp:docPr id="100005" name="图片 100005" descr="@@@95aebc8e-796d-4023-aa26-275aa38b8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95aebc8e-796d-4023-aa26-275aa38b8e40"/>
                    <pic:cNvPicPr>
                      <a:picLocks noChangeAspect="1"/>
                    </pic:cNvPicPr>
                  </pic:nvPicPr>
                  <pic:blipFill>
                    <a:blip r:embed="rId9"/>
                    <a:stretch>
                      <a:fillRect/>
                    </a:stretch>
                  </pic:blipFill>
                  <pic:spPr>
                    <a:xfrm>
                      <a:off x="0" y="0"/>
                      <a:ext cx="5191125" cy="1266825"/>
                    </a:xfrm>
                    <a:prstGeom prst="rect">
                      <a:avLst/>
                    </a:prstGeom>
                  </pic:spPr>
                </pic:pic>
              </a:graphicData>
            </a:graphic>
          </wp:inline>
        </w:drawing>
      </w:r>
      <w:r>
        <w:rPr>
          <w:sz w:val="24"/>
          <w:szCs w:val="24"/>
        </w:rPr>
        <w:t>AI</w:t>
      </w:r>
    </w:p>
    <w:p w14:paraId="1BEA1AD1">
      <w:pPr>
        <w:shd w:val="clear" w:color="auto" w:fill="FFFFFF" w:themeFill="background1"/>
        <w:spacing w:line="360" w:lineRule="auto"/>
        <w:ind w:left="300"/>
        <w:jc w:val="left"/>
        <w:textAlignment w:val="center"/>
        <w:rPr>
          <w:sz w:val="24"/>
          <w:szCs w:val="24"/>
        </w:rPr>
      </w:pPr>
      <w:r>
        <w:rPr>
          <w:sz w:val="24"/>
          <w:szCs w:val="24"/>
        </w:rPr>
        <w:t>A．碱性试剂2可破坏大肠杆菌的细胞膜，从而释放细胞内容物</w:t>
      </w:r>
    </w:p>
    <w:p w14:paraId="78CEC53C">
      <w:pPr>
        <w:shd w:val="clear" w:color="auto" w:fill="FFFFFF" w:themeFill="background1"/>
        <w:spacing w:line="360" w:lineRule="auto"/>
        <w:ind w:left="300"/>
        <w:jc w:val="left"/>
        <w:textAlignment w:val="center"/>
        <w:rPr>
          <w:sz w:val="24"/>
          <w:szCs w:val="24"/>
        </w:rPr>
      </w:pPr>
      <w:r>
        <w:rPr>
          <w:sz w:val="24"/>
          <w:szCs w:val="24"/>
        </w:rPr>
        <w:t>B．试剂3利用了拟核DNA与质粒DNA的长度差异，仅使前者沉淀</w:t>
      </w:r>
    </w:p>
    <w:p w14:paraId="766F1640">
      <w:pPr>
        <w:shd w:val="clear" w:color="auto" w:fill="FFFFFF" w:themeFill="background1"/>
        <w:spacing w:line="360" w:lineRule="auto"/>
        <w:ind w:left="300"/>
        <w:jc w:val="left"/>
        <w:textAlignment w:val="center"/>
        <w:rPr>
          <w:sz w:val="24"/>
          <w:szCs w:val="24"/>
        </w:rPr>
      </w:pPr>
      <w:r>
        <w:rPr>
          <w:sz w:val="24"/>
          <w:szCs w:val="24"/>
        </w:rPr>
        <w:t>C．①步骤结束后应敞开管盖，待残余酒精完全挥发后再进行②步骤</w:t>
      </w:r>
    </w:p>
    <w:p w14:paraId="4AAD8142">
      <w:pPr>
        <w:shd w:val="clear" w:color="auto" w:fill="FFFFFF" w:themeFill="background1"/>
        <w:spacing w:line="360" w:lineRule="auto"/>
        <w:ind w:left="300"/>
        <w:jc w:val="left"/>
        <w:textAlignment w:val="center"/>
        <w:rPr>
          <w:sz w:val="24"/>
          <w:szCs w:val="24"/>
        </w:rPr>
      </w:pPr>
      <w:r>
        <w:rPr>
          <w:sz w:val="24"/>
          <w:szCs w:val="24"/>
        </w:rPr>
        <w:t>D．可用任意浓度的NaCl溶液替换②步骤所用的水，以溶解质粒DNA</w:t>
      </w:r>
    </w:p>
    <w:p w14:paraId="1CB8CFEF">
      <w:pPr>
        <w:shd w:val="clear" w:color="auto" w:fill="FFFFFF" w:themeFill="background1"/>
        <w:spacing w:line="360" w:lineRule="auto"/>
        <w:jc w:val="left"/>
        <w:textAlignment w:val="center"/>
        <w:rPr>
          <w:sz w:val="24"/>
          <w:szCs w:val="24"/>
        </w:rPr>
      </w:pPr>
      <w:r>
        <w:rPr>
          <w:sz w:val="24"/>
          <w:szCs w:val="24"/>
        </w:rPr>
        <w:t>4．DNA琼脂糖凝胶电泳是指利用在溶液中带负电荷的DNA分子在电场中向正极移动的原理，分离、纯化或分析PCR扩增后的待检DNA片段的生物化学技术。下列说法错误的是（</w:t>
      </w:r>
      <w:r>
        <w:rPr>
          <w:rFonts w:ascii="Times New Roman" w:hAnsi="Times New Roman" w:eastAsia="Times New Roman" w:cs="Times New Roman"/>
          <w:kern w:val="0"/>
          <w:sz w:val="24"/>
          <w:szCs w:val="24"/>
        </w:rPr>
        <w:t>    </w:t>
      </w:r>
      <w:r>
        <w:rPr>
          <w:sz w:val="24"/>
          <w:szCs w:val="24"/>
        </w:rPr>
        <w:t>）</w:t>
      </w:r>
    </w:p>
    <w:p w14:paraId="05037A4F">
      <w:pPr>
        <w:shd w:val="clear" w:color="auto" w:fill="FFFFFF" w:themeFill="background1"/>
        <w:spacing w:line="360" w:lineRule="auto"/>
        <w:ind w:left="300"/>
        <w:jc w:val="left"/>
        <w:textAlignment w:val="center"/>
        <w:rPr>
          <w:sz w:val="24"/>
          <w:szCs w:val="24"/>
        </w:rPr>
      </w:pPr>
      <w:r>
        <w:rPr>
          <w:sz w:val="24"/>
          <w:szCs w:val="24"/>
        </w:rPr>
        <w:t>A．DNA片段相对分子质量越大，迁移就越慢</w:t>
      </w:r>
    </w:p>
    <w:p w14:paraId="238BBE3A">
      <w:pPr>
        <w:shd w:val="clear" w:color="auto" w:fill="FFFFFF" w:themeFill="background1"/>
        <w:spacing w:line="360" w:lineRule="auto"/>
        <w:ind w:left="300"/>
        <w:jc w:val="left"/>
        <w:textAlignment w:val="center"/>
        <w:rPr>
          <w:sz w:val="24"/>
          <w:szCs w:val="24"/>
        </w:rPr>
      </w:pPr>
      <w:r>
        <w:rPr>
          <w:sz w:val="24"/>
          <w:szCs w:val="24"/>
        </w:rPr>
        <w:t>B．凝胶制备中加入的核酸染料能与DNA分子结合，用于分离后DNA片段的检测</w:t>
      </w:r>
    </w:p>
    <w:p w14:paraId="1343287B">
      <w:pPr>
        <w:shd w:val="clear" w:color="auto" w:fill="FFFFFF" w:themeFill="background1"/>
        <w:spacing w:line="360" w:lineRule="auto"/>
        <w:ind w:left="300"/>
        <w:jc w:val="left"/>
        <w:textAlignment w:val="center"/>
        <w:rPr>
          <w:sz w:val="24"/>
          <w:szCs w:val="24"/>
        </w:rPr>
      </w:pPr>
      <w:r>
        <w:rPr>
          <w:sz w:val="24"/>
          <w:szCs w:val="24"/>
        </w:rPr>
        <w:t>C．拟回收的DNA区带融化后可先用DNA抽取剂抽提，再用70％的冷乙醇沉淀抽提DNA片段，从而提高回收率</w:t>
      </w:r>
    </w:p>
    <w:p w14:paraId="57366F5D">
      <w:pPr>
        <w:shd w:val="clear" w:color="auto" w:fill="FFFFFF" w:themeFill="background1"/>
        <w:spacing w:line="360" w:lineRule="auto"/>
        <w:ind w:left="300"/>
        <w:jc w:val="left"/>
        <w:textAlignment w:val="center"/>
        <w:rPr>
          <w:sz w:val="24"/>
          <w:szCs w:val="24"/>
        </w:rPr>
      </w:pPr>
      <w:r>
        <w:rPr>
          <w:sz w:val="24"/>
          <w:szCs w:val="24"/>
        </w:rPr>
        <w:t>D．新冠病毒核酸检测出现假阳性的原因可能是阳性对照中模板核酸与样品交叉污染</w:t>
      </w:r>
    </w:p>
    <w:p w14:paraId="172E49F6">
      <w:pPr>
        <w:shd w:val="clear" w:color="auto" w:fill="FFFFFF" w:themeFill="background1"/>
        <w:spacing w:line="360" w:lineRule="auto"/>
        <w:jc w:val="left"/>
        <w:textAlignment w:val="center"/>
        <w:rPr>
          <w:sz w:val="24"/>
          <w:szCs w:val="24"/>
        </w:rPr>
      </w:pPr>
      <w:r>
        <w:rPr>
          <w:rFonts w:hint="eastAsia"/>
          <w:sz w:val="24"/>
          <w:szCs w:val="24"/>
          <w:lang w:val="en-US" w:eastAsia="zh-CN"/>
        </w:rPr>
        <w:t>5</w:t>
      </w:r>
      <w:r>
        <w:rPr>
          <w:sz w:val="24"/>
          <w:szCs w:val="24"/>
        </w:rPr>
        <w:t>．限制性内切酶介导的整合技术（REMI）是一种研究基因的新方法。用限制酶切得到的线性质粒与该酶组成的转化混合物进入并转化细胞时，会切割受体细胞基因组，产生与线性质粒互补的黏性末端，线性质粒通过碱基配对插入基因组。如果插入发生在一个已知基因的内部，则该基因的功能可能改变或丧失，即发生了基因突变。下列相关叙述，不正确的是（</w:t>
      </w:r>
      <w:r>
        <w:rPr>
          <w:rFonts w:ascii="Times New Roman" w:hAnsi="Times New Roman" w:eastAsia="Times New Roman" w:cs="Times New Roman"/>
          <w:kern w:val="0"/>
          <w:sz w:val="24"/>
          <w:szCs w:val="24"/>
        </w:rPr>
        <w:t>    </w:t>
      </w:r>
      <w:r>
        <w:rPr>
          <w:sz w:val="24"/>
          <w:szCs w:val="24"/>
        </w:rPr>
        <w:t>）</w:t>
      </w:r>
    </w:p>
    <w:p w14:paraId="142E26C3">
      <w:pPr>
        <w:shd w:val="clear" w:color="auto" w:fill="FFFFFF" w:themeFill="background1"/>
        <w:spacing w:line="360" w:lineRule="auto"/>
        <w:ind w:left="300"/>
        <w:jc w:val="left"/>
        <w:textAlignment w:val="center"/>
        <w:rPr>
          <w:sz w:val="24"/>
          <w:szCs w:val="24"/>
        </w:rPr>
      </w:pPr>
      <w:r>
        <w:rPr>
          <w:sz w:val="24"/>
          <w:szCs w:val="24"/>
        </w:rPr>
        <w:t>A．当外源质粒带有抗性基因时，可根据其在受体细胞内的表达情况筛选转化细胞</w:t>
      </w:r>
    </w:p>
    <w:p w14:paraId="247BA8D0">
      <w:pPr>
        <w:shd w:val="clear" w:color="auto" w:fill="FFFFFF" w:themeFill="background1"/>
        <w:spacing w:line="360" w:lineRule="auto"/>
        <w:ind w:left="300"/>
        <w:jc w:val="left"/>
        <w:textAlignment w:val="center"/>
        <w:rPr>
          <w:sz w:val="24"/>
          <w:szCs w:val="24"/>
        </w:rPr>
      </w:pPr>
      <w:r>
        <w:rPr>
          <w:sz w:val="24"/>
          <w:szCs w:val="24"/>
        </w:rPr>
        <w:t>B．REMI技术使基因突变具有随机性，且限制酶识别序列越长，随机性越大</w:t>
      </w:r>
    </w:p>
    <w:p w14:paraId="44A4033D">
      <w:pPr>
        <w:shd w:val="clear" w:color="auto" w:fill="FFFFFF" w:themeFill="background1"/>
        <w:spacing w:line="360" w:lineRule="auto"/>
        <w:ind w:left="300"/>
        <w:jc w:val="left"/>
        <w:textAlignment w:val="center"/>
        <w:rPr>
          <w:sz w:val="24"/>
          <w:szCs w:val="24"/>
        </w:rPr>
      </w:pPr>
      <w:r>
        <w:rPr>
          <w:sz w:val="24"/>
          <w:szCs w:val="24"/>
        </w:rPr>
        <w:t>C．所有的限制酶都具有专一性</w:t>
      </w:r>
    </w:p>
    <w:p w14:paraId="5765248A">
      <w:pPr>
        <w:shd w:val="clear" w:color="auto" w:fill="FFFFFF" w:themeFill="background1"/>
        <w:spacing w:line="360" w:lineRule="auto"/>
        <w:ind w:left="300"/>
        <w:jc w:val="left"/>
        <w:textAlignment w:val="center"/>
        <w:rPr>
          <w:sz w:val="24"/>
          <w:szCs w:val="24"/>
        </w:rPr>
      </w:pPr>
      <w:r>
        <w:rPr>
          <w:sz w:val="24"/>
          <w:szCs w:val="24"/>
        </w:rPr>
        <w:t>D．限制酶、DNA连接酶、载体是REMI技术的三种分子工具</w:t>
      </w:r>
    </w:p>
    <w:p w14:paraId="5DD25CDC">
      <w:pPr>
        <w:shd w:val="clear" w:color="auto" w:fill="FFFFFF" w:themeFill="background1"/>
        <w:spacing w:line="360" w:lineRule="auto"/>
        <w:jc w:val="left"/>
        <w:textAlignment w:val="center"/>
        <w:rPr>
          <w:sz w:val="24"/>
          <w:szCs w:val="24"/>
        </w:rPr>
      </w:pPr>
      <w:r>
        <w:rPr>
          <w:rFonts w:hint="eastAsia"/>
          <w:sz w:val="24"/>
          <w:szCs w:val="24"/>
          <w:lang w:val="en-US" w:eastAsia="zh-CN"/>
        </w:rPr>
        <w:t>6</w:t>
      </w:r>
      <w:r>
        <w:rPr>
          <w:sz w:val="24"/>
          <w:szCs w:val="24"/>
        </w:rPr>
        <w:t>．用限制酶BamHⅠ、HindⅢ单独或联合切割某DNA分子（长度为14 kb），在完全酶切（每个切点都被切断）时得到的DNA片段长度如图所示（1 kb即1000个碱基对）。下列说法错误的是（</w:t>
      </w:r>
      <w:r>
        <w:rPr>
          <w:rFonts w:ascii="Times New Roman" w:hAnsi="Times New Roman" w:eastAsia="Times New Roman" w:cs="Times New Roman"/>
          <w:kern w:val="0"/>
          <w:sz w:val="24"/>
          <w:szCs w:val="24"/>
        </w:rPr>
        <w:t>    </w:t>
      </w:r>
      <w:r>
        <w:rPr>
          <w:sz w:val="24"/>
          <w:szCs w:val="24"/>
        </w:rPr>
        <w:t>）</w:t>
      </w:r>
    </w:p>
    <w:p w14:paraId="6879D445">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752850" cy="1152525"/>
            <wp:effectExtent l="0" t="0" r="0" b="9525"/>
            <wp:docPr id="100011" name="图片 100011" descr="@@@0ff2a9c99fc0449b94b1a807bc262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ff2a9c99fc0449b94b1a807bc26266b"/>
                    <pic:cNvPicPr>
                      <a:picLocks noChangeAspect="1"/>
                    </pic:cNvPicPr>
                  </pic:nvPicPr>
                  <pic:blipFill>
                    <a:blip r:embed="rId10"/>
                    <a:stretch>
                      <a:fillRect/>
                    </a:stretch>
                  </pic:blipFill>
                  <pic:spPr>
                    <a:xfrm>
                      <a:off x="0" y="0"/>
                      <a:ext cx="3752850" cy="1152525"/>
                    </a:xfrm>
                    <a:prstGeom prst="rect">
                      <a:avLst/>
                    </a:prstGeom>
                  </pic:spPr>
                </pic:pic>
              </a:graphicData>
            </a:graphic>
          </wp:inline>
        </w:drawing>
      </w:r>
    </w:p>
    <w:p w14:paraId="686C944B">
      <w:pPr>
        <w:shd w:val="clear" w:color="auto" w:fill="FFFFFF" w:themeFill="background1"/>
        <w:spacing w:line="360" w:lineRule="auto"/>
        <w:ind w:left="300"/>
        <w:jc w:val="left"/>
        <w:textAlignment w:val="center"/>
        <w:rPr>
          <w:sz w:val="24"/>
          <w:szCs w:val="24"/>
        </w:rPr>
      </w:pPr>
      <w:r>
        <w:rPr>
          <w:sz w:val="24"/>
          <w:szCs w:val="24"/>
        </w:rPr>
        <w:t>A．该DNA分子上没有BamHⅠ的酶切位点</w:t>
      </w:r>
    </w:p>
    <w:p w14:paraId="7B2D3951">
      <w:pPr>
        <w:shd w:val="clear" w:color="auto" w:fill="FFFFFF" w:themeFill="background1"/>
        <w:spacing w:line="360" w:lineRule="auto"/>
        <w:ind w:left="300"/>
        <w:jc w:val="left"/>
        <w:textAlignment w:val="center"/>
        <w:rPr>
          <w:sz w:val="24"/>
          <w:szCs w:val="24"/>
        </w:rPr>
      </w:pPr>
      <w:r>
        <w:rPr>
          <w:sz w:val="24"/>
          <w:szCs w:val="24"/>
        </w:rPr>
        <w:t>B．该DNA分子上有2个HindⅢ的酶切位点</w:t>
      </w:r>
    </w:p>
    <w:p w14:paraId="6877788C">
      <w:pPr>
        <w:shd w:val="clear" w:color="auto" w:fill="FFFFFF" w:themeFill="background1"/>
        <w:spacing w:line="360" w:lineRule="auto"/>
        <w:ind w:left="300"/>
        <w:jc w:val="left"/>
        <w:textAlignment w:val="center"/>
        <w:rPr>
          <w:sz w:val="24"/>
          <w:szCs w:val="24"/>
        </w:rPr>
      </w:pPr>
      <w:r>
        <w:rPr>
          <w:sz w:val="24"/>
          <w:szCs w:val="24"/>
        </w:rPr>
        <w:t>C．该DNA分子为环状DNA分子</w:t>
      </w:r>
    </w:p>
    <w:p w14:paraId="70B81D13">
      <w:pPr>
        <w:shd w:val="clear" w:color="auto" w:fill="FFFFFF" w:themeFill="background1"/>
        <w:spacing w:line="360" w:lineRule="auto"/>
        <w:ind w:left="300"/>
        <w:jc w:val="left"/>
        <w:textAlignment w:val="center"/>
        <w:rPr>
          <w:sz w:val="24"/>
          <w:szCs w:val="24"/>
        </w:rPr>
      </w:pPr>
      <w:r>
        <w:rPr>
          <w:sz w:val="24"/>
          <w:szCs w:val="24"/>
        </w:rPr>
        <w:t>D．用BamHⅠ和HindⅢ联合切割该DNA分子，最多可能得到7种不同长度的线性片段</w:t>
      </w:r>
    </w:p>
    <w:p w14:paraId="5B9F0BE4">
      <w:pPr>
        <w:shd w:val="clear" w:color="auto" w:fill="FFFFFF" w:themeFill="background1"/>
        <w:spacing w:line="360" w:lineRule="auto"/>
        <w:jc w:val="left"/>
        <w:textAlignment w:val="center"/>
        <w:rPr>
          <w:sz w:val="24"/>
          <w:szCs w:val="24"/>
        </w:rPr>
      </w:pPr>
      <w:r>
        <w:rPr>
          <w:rFonts w:hint="eastAsia"/>
          <w:sz w:val="24"/>
          <w:szCs w:val="24"/>
          <w:lang w:val="en-US" w:eastAsia="zh-CN"/>
        </w:rPr>
        <w:t>7</w:t>
      </w:r>
      <w:r>
        <w:rPr>
          <w:sz w:val="24"/>
          <w:szCs w:val="24"/>
        </w:rPr>
        <w:t>．下图为不同限制性核酸内切膀识别的序列及切割位置（箭头所指），下列叙述错误的是（</w:t>
      </w:r>
      <w:r>
        <w:rPr>
          <w:rFonts w:ascii="Times New Roman" w:hAnsi="Times New Roman" w:eastAsia="Times New Roman" w:cs="Times New Roman"/>
          <w:kern w:val="0"/>
          <w:sz w:val="24"/>
          <w:szCs w:val="24"/>
        </w:rPr>
        <w:t>    </w:t>
      </w:r>
      <w:r>
        <w:rPr>
          <w:sz w:val="24"/>
          <w:szCs w:val="24"/>
        </w:rPr>
        <w:t>）</w:t>
      </w:r>
    </w:p>
    <w:p w14:paraId="7EA8B759">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276215" cy="2456180"/>
            <wp:effectExtent l="0" t="0" r="635" b="1270"/>
            <wp:docPr id="100015" name="图片 100015" descr="@@@fb6aaf1e-b987-47c1-8ca9-480c7bbd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b6aaf1e-b987-47c1-8ca9-480c7bbd5215"/>
                    <pic:cNvPicPr>
                      <a:picLocks noChangeAspect="1"/>
                    </pic:cNvPicPr>
                  </pic:nvPicPr>
                  <pic:blipFill>
                    <a:blip r:embed="rId11"/>
                    <a:stretch>
                      <a:fillRect/>
                    </a:stretch>
                  </pic:blipFill>
                  <pic:spPr>
                    <a:xfrm>
                      <a:off x="0" y="0"/>
                      <a:ext cx="5276800" cy="2456595"/>
                    </a:xfrm>
                    <a:prstGeom prst="rect">
                      <a:avLst/>
                    </a:prstGeom>
                  </pic:spPr>
                </pic:pic>
              </a:graphicData>
            </a:graphic>
          </wp:inline>
        </w:drawing>
      </w:r>
    </w:p>
    <w:p w14:paraId="1C4584DF">
      <w:pPr>
        <w:shd w:val="clear" w:color="auto" w:fill="FFFFFF" w:themeFill="background1"/>
        <w:spacing w:line="360" w:lineRule="auto"/>
        <w:ind w:left="380"/>
        <w:jc w:val="left"/>
        <w:textAlignment w:val="center"/>
        <w:rPr>
          <w:sz w:val="24"/>
          <w:szCs w:val="24"/>
        </w:rPr>
      </w:pPr>
      <w:r>
        <w:rPr>
          <w:sz w:val="24"/>
          <w:szCs w:val="24"/>
        </w:rPr>
        <w:t>A．图示4种限制性核酸内切酶均不能够识别和切割RNA分子内的核苷酸序列</w:t>
      </w:r>
    </w:p>
    <w:p w14:paraId="0DE32B9F">
      <w:pPr>
        <w:shd w:val="clear" w:color="auto" w:fill="FFFFFF" w:themeFill="background1"/>
        <w:spacing w:line="360" w:lineRule="auto"/>
        <w:ind w:left="380"/>
        <w:jc w:val="left"/>
        <w:textAlignment w:val="center"/>
        <w:rPr>
          <w:sz w:val="24"/>
          <w:szCs w:val="24"/>
        </w:rPr>
      </w:pPr>
      <w:r>
        <w:rPr>
          <w:sz w:val="24"/>
          <w:szCs w:val="24"/>
        </w:rPr>
        <w:t>B．若DNA上的碱基随机排列，</w:t>
      </w:r>
      <w:r>
        <w:rPr>
          <w:rFonts w:ascii="Times New Roman" w:hAnsi="Times New Roman" w:eastAsia="Times New Roman" w:cs="Times New Roman"/>
          <w:i/>
          <w:sz w:val="24"/>
          <w:szCs w:val="24"/>
        </w:rPr>
        <w:t xml:space="preserve">Not </w:t>
      </w:r>
      <w:r>
        <w:rPr>
          <w:sz w:val="24"/>
          <w:szCs w:val="24"/>
        </w:rPr>
        <w:t>I限制性核酸内切酶切割位点出现频率较其他三种限制性核酸内切酶高</w:t>
      </w:r>
    </w:p>
    <w:p w14:paraId="6DAD36E2">
      <w:pPr>
        <w:shd w:val="clear" w:color="auto" w:fill="FFFFFF" w:themeFill="background1"/>
        <w:spacing w:line="360" w:lineRule="auto"/>
        <w:ind w:left="380"/>
        <w:jc w:val="left"/>
        <w:textAlignment w:val="center"/>
        <w:rPr>
          <w:sz w:val="24"/>
          <w:szCs w:val="24"/>
        </w:rPr>
      </w:pPr>
      <w:r>
        <w:rPr>
          <w:sz w:val="24"/>
          <w:szCs w:val="24"/>
        </w:rPr>
        <w:t>C．酶切时使用两种限制酶同时处理是为了防止质粒和含目的基因的外源DNA片段自身环化</w:t>
      </w:r>
    </w:p>
    <w:p w14:paraId="2E1F370E">
      <w:pPr>
        <w:shd w:val="clear" w:color="auto" w:fill="FFFFFF" w:themeFill="background1"/>
        <w:spacing w:line="360" w:lineRule="auto"/>
        <w:ind w:left="380"/>
        <w:jc w:val="left"/>
        <w:textAlignment w:val="center"/>
        <w:rPr>
          <w:sz w:val="24"/>
          <w:szCs w:val="24"/>
        </w:rPr>
      </w:pPr>
      <w:r>
        <w:rPr>
          <w:sz w:val="24"/>
          <w:szCs w:val="24"/>
        </w:rPr>
        <w:t>D．用酶</w:t>
      </w:r>
      <w:r>
        <w:rPr>
          <w:rFonts w:ascii="Times New Roman" w:hAnsi="Times New Roman" w:eastAsia="Times New Roman" w:cs="Times New Roman"/>
          <w:i/>
          <w:sz w:val="24"/>
          <w:szCs w:val="24"/>
        </w:rPr>
        <w:t>Bgl</w:t>
      </w:r>
      <w:r>
        <w:rPr>
          <w:sz w:val="24"/>
          <w:szCs w:val="24"/>
        </w:rPr>
        <w:t xml:space="preserve"> II切出的目的基因与酶</w:t>
      </w:r>
      <w:r>
        <w:rPr>
          <w:rFonts w:ascii="Times New Roman" w:hAnsi="Times New Roman" w:eastAsia="Times New Roman" w:cs="Times New Roman"/>
          <w:i/>
          <w:sz w:val="24"/>
          <w:szCs w:val="24"/>
        </w:rPr>
        <w:t>Bam</w:t>
      </w:r>
      <w:r>
        <w:rPr>
          <w:sz w:val="24"/>
          <w:szCs w:val="24"/>
        </w:rPr>
        <w:t>H I切割的质粒重组后，则不能再被这两种酶切开</w:t>
      </w:r>
    </w:p>
    <w:p w14:paraId="42C1812B">
      <w:pPr>
        <w:shd w:val="clear" w:color="auto" w:fill="FFFFFF" w:themeFill="background1"/>
        <w:spacing w:line="360" w:lineRule="auto"/>
        <w:jc w:val="left"/>
        <w:textAlignment w:val="center"/>
        <w:rPr>
          <w:sz w:val="24"/>
          <w:szCs w:val="24"/>
        </w:rPr>
      </w:pPr>
      <w:r>
        <w:rPr>
          <w:rFonts w:hint="eastAsia"/>
          <w:sz w:val="24"/>
          <w:szCs w:val="24"/>
          <w:lang w:val="en-US" w:eastAsia="zh-CN"/>
        </w:rPr>
        <w:t>8</w:t>
      </w:r>
      <w:r>
        <w:rPr>
          <w:sz w:val="24"/>
          <w:szCs w:val="24"/>
        </w:rPr>
        <w:t>．RNA干扰(RNAi)指的是将双链RNA(dsRNA)导入细胞后，在Dicer的作用下形成较小的RNA片段，这些片段在进一步解链后与酶形成沉默复合体RISC，从而引起相应mRNA发生降解，进而导致其相应的基因沉默的现象，其作用机理如图所示。下列叙述错误的是（</w:t>
      </w:r>
      <w:r>
        <w:rPr>
          <w:rFonts w:ascii="Times New Roman" w:hAnsi="Times New Roman" w:eastAsia="Times New Roman" w:cs="Times New Roman"/>
          <w:kern w:val="0"/>
          <w:sz w:val="24"/>
          <w:szCs w:val="24"/>
        </w:rPr>
        <w:t>    </w:t>
      </w:r>
      <w:r>
        <w:rPr>
          <w:sz w:val="24"/>
          <w:szCs w:val="24"/>
        </w:rPr>
        <w:t>）</w:t>
      </w:r>
    </w:p>
    <w:p w14:paraId="26C06F80">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4772025" cy="1257300"/>
            <wp:effectExtent l="0" t="0" r="9525" b="0"/>
            <wp:docPr id="100023" name="图片 100023" descr="@@@84e9217c-8c73-4c9b-a0cb-e65bae651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84e9217c-8c73-4c9b-a0cb-e65bae651cc2"/>
                    <pic:cNvPicPr>
                      <a:picLocks noChangeAspect="1"/>
                    </pic:cNvPicPr>
                  </pic:nvPicPr>
                  <pic:blipFill>
                    <a:blip r:embed="rId12"/>
                    <a:stretch>
                      <a:fillRect/>
                    </a:stretch>
                  </pic:blipFill>
                  <pic:spPr>
                    <a:xfrm>
                      <a:off x="0" y="0"/>
                      <a:ext cx="4772025" cy="1257300"/>
                    </a:xfrm>
                    <a:prstGeom prst="rect">
                      <a:avLst/>
                    </a:prstGeom>
                  </pic:spPr>
                </pic:pic>
              </a:graphicData>
            </a:graphic>
          </wp:inline>
        </w:drawing>
      </w:r>
    </w:p>
    <w:p w14:paraId="35693DCB">
      <w:pPr>
        <w:shd w:val="clear" w:color="auto" w:fill="FFFFFF" w:themeFill="background1"/>
        <w:spacing w:line="360" w:lineRule="auto"/>
        <w:ind w:left="380"/>
        <w:jc w:val="left"/>
        <w:textAlignment w:val="center"/>
        <w:rPr>
          <w:sz w:val="24"/>
          <w:szCs w:val="24"/>
        </w:rPr>
      </w:pPr>
      <w:r>
        <w:rPr>
          <w:sz w:val="24"/>
          <w:szCs w:val="24"/>
        </w:rPr>
        <w:t>A．dsRNA分子中大部分磷酸基团都能与两个核糖相连接</w:t>
      </w:r>
    </w:p>
    <w:p w14:paraId="7D56B46E">
      <w:pPr>
        <w:shd w:val="clear" w:color="auto" w:fill="FFFFFF" w:themeFill="background1"/>
        <w:spacing w:line="360" w:lineRule="auto"/>
        <w:ind w:left="380"/>
        <w:jc w:val="left"/>
        <w:textAlignment w:val="center"/>
        <w:rPr>
          <w:sz w:val="24"/>
          <w:szCs w:val="24"/>
        </w:rPr>
      </w:pPr>
      <w:r>
        <w:rPr>
          <w:sz w:val="24"/>
          <w:szCs w:val="24"/>
        </w:rPr>
        <w:t>B．Dicer作用的化学键与限制酶作用的相同</w:t>
      </w:r>
    </w:p>
    <w:p w14:paraId="792FF15A">
      <w:pPr>
        <w:shd w:val="clear" w:color="auto" w:fill="FFFFFF" w:themeFill="background1"/>
        <w:spacing w:line="360" w:lineRule="auto"/>
        <w:ind w:left="380"/>
        <w:jc w:val="left"/>
        <w:textAlignment w:val="center"/>
        <w:rPr>
          <w:sz w:val="24"/>
          <w:szCs w:val="24"/>
        </w:rPr>
      </w:pPr>
      <w:r>
        <w:rPr>
          <w:sz w:val="24"/>
          <w:szCs w:val="24"/>
        </w:rPr>
        <w:t>C．RNAi能特异性关闭相应基因的表达</w:t>
      </w:r>
    </w:p>
    <w:p w14:paraId="22CE36A6">
      <w:pPr>
        <w:shd w:val="clear" w:color="auto" w:fill="FFFFFF" w:themeFill="background1"/>
        <w:spacing w:line="360" w:lineRule="auto"/>
        <w:ind w:left="380"/>
        <w:jc w:val="left"/>
        <w:textAlignment w:val="center"/>
        <w:rPr>
          <w:sz w:val="24"/>
          <w:szCs w:val="24"/>
        </w:rPr>
      </w:pPr>
      <w:r>
        <w:rPr>
          <w:sz w:val="24"/>
          <w:szCs w:val="24"/>
        </w:rPr>
        <w:t>D．RNAi的实质是基因表达过程中的转录被阻断</w:t>
      </w:r>
    </w:p>
    <w:p w14:paraId="661B0653">
      <w:pPr>
        <w:shd w:val="clear" w:color="auto" w:fill="FFFFFF" w:themeFill="background1"/>
        <w:spacing w:line="360" w:lineRule="auto"/>
        <w:jc w:val="left"/>
        <w:textAlignment w:val="center"/>
        <w:rPr>
          <w:sz w:val="24"/>
          <w:szCs w:val="24"/>
        </w:rPr>
      </w:pPr>
      <w:r>
        <w:rPr>
          <w:rFonts w:hint="eastAsia"/>
          <w:sz w:val="24"/>
          <w:szCs w:val="24"/>
          <w:lang w:val="en-US" w:eastAsia="zh-CN"/>
        </w:rPr>
        <w:t>9</w:t>
      </w:r>
      <w:r>
        <w:rPr>
          <w:sz w:val="24"/>
          <w:szCs w:val="24"/>
        </w:rPr>
        <w:t>．下图表示不同的限制酶在目的基因的提取和基因表达载体的构建中的作用，下列有关叙述错误的是（　　）</w:t>
      </w:r>
    </w:p>
    <w:p w14:paraId="0A8C0A2D">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276215" cy="1807845"/>
            <wp:effectExtent l="0" t="0" r="635" b="1905"/>
            <wp:docPr id="100025" name="图片 100025" descr="@@@58c47661-1b42-4e8c-a7ce-0aaeaae99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8c47661-1b42-4e8c-a7ce-0aaeaae99c76"/>
                    <pic:cNvPicPr>
                      <a:picLocks noChangeAspect="1"/>
                    </pic:cNvPicPr>
                  </pic:nvPicPr>
                  <pic:blipFill>
                    <a:blip r:embed="rId13"/>
                    <a:stretch>
                      <a:fillRect/>
                    </a:stretch>
                  </pic:blipFill>
                  <pic:spPr>
                    <a:xfrm>
                      <a:off x="0" y="0"/>
                      <a:ext cx="5276800" cy="1808134"/>
                    </a:xfrm>
                    <a:prstGeom prst="rect">
                      <a:avLst/>
                    </a:prstGeom>
                  </pic:spPr>
                </pic:pic>
              </a:graphicData>
            </a:graphic>
          </wp:inline>
        </w:drawing>
      </w:r>
    </w:p>
    <w:p w14:paraId="514C7CA8">
      <w:pPr>
        <w:shd w:val="clear" w:color="auto" w:fill="FFFFFF" w:themeFill="background1"/>
        <w:spacing w:line="360" w:lineRule="auto"/>
        <w:ind w:left="380"/>
        <w:jc w:val="left"/>
        <w:textAlignment w:val="center"/>
        <w:rPr>
          <w:sz w:val="24"/>
          <w:szCs w:val="24"/>
        </w:rPr>
      </w:pPr>
      <w:r>
        <w:rPr>
          <w:sz w:val="24"/>
          <w:szCs w:val="24"/>
        </w:rPr>
        <w:t>A．限制酶沿识别序列的中轴线两侧将DNA两条链切开</w:t>
      </w:r>
    </w:p>
    <w:p w14:paraId="76789F73">
      <w:pPr>
        <w:shd w:val="clear" w:color="auto" w:fill="FFFFFF" w:themeFill="background1"/>
        <w:spacing w:line="360" w:lineRule="auto"/>
        <w:ind w:left="380"/>
        <w:jc w:val="left"/>
        <w:textAlignment w:val="center"/>
        <w:rPr>
          <w:sz w:val="24"/>
          <w:szCs w:val="24"/>
        </w:rPr>
      </w:pPr>
      <w:r>
        <w:rPr>
          <w:sz w:val="24"/>
          <w:szCs w:val="24"/>
        </w:rPr>
        <w:t>B．在图1和图2中将分别产生4个和2个粘性末端</w:t>
      </w:r>
    </w:p>
    <w:p w14:paraId="2C5C52A8">
      <w:pPr>
        <w:shd w:val="clear" w:color="auto" w:fill="FFFFFF" w:themeFill="background1"/>
        <w:spacing w:line="360" w:lineRule="auto"/>
        <w:ind w:left="380"/>
        <w:jc w:val="left"/>
        <w:textAlignment w:val="center"/>
        <w:rPr>
          <w:sz w:val="24"/>
          <w:szCs w:val="24"/>
        </w:rPr>
      </w:pPr>
      <w:r>
        <w:rPr>
          <w:sz w:val="24"/>
          <w:szCs w:val="24"/>
        </w:rPr>
        <w:t>C．限制酶切割的是特定核苷酸序列之间的磷酸二酯键和氢键</w:t>
      </w:r>
    </w:p>
    <w:p w14:paraId="2BC8F0F9">
      <w:pPr>
        <w:shd w:val="clear" w:color="auto" w:fill="FFFFFF" w:themeFill="background1"/>
        <w:spacing w:line="360" w:lineRule="auto"/>
        <w:ind w:left="380"/>
        <w:jc w:val="left"/>
        <w:textAlignment w:val="center"/>
        <w:rPr>
          <w:sz w:val="24"/>
          <w:szCs w:val="24"/>
        </w:rPr>
      </w:pPr>
      <w:r>
        <w:rPr>
          <w:sz w:val="24"/>
          <w:szCs w:val="24"/>
        </w:rPr>
        <w:t>D．图示中酶1、酶2和酶3可以为不同种类的限制酶</w:t>
      </w:r>
    </w:p>
    <w:p w14:paraId="2AE4C3EA">
      <w:pPr>
        <w:shd w:val="clear" w:color="auto" w:fill="FFFFFF" w:themeFill="background1"/>
        <w:spacing w:line="360" w:lineRule="auto"/>
        <w:jc w:val="left"/>
        <w:textAlignment w:val="center"/>
        <w:rPr>
          <w:sz w:val="24"/>
          <w:szCs w:val="24"/>
        </w:rPr>
      </w:pPr>
      <w:r>
        <w:rPr>
          <w:rFonts w:hint="eastAsia"/>
          <w:sz w:val="24"/>
          <w:szCs w:val="24"/>
          <w:lang w:val="en-US" w:eastAsia="zh-CN"/>
        </w:rPr>
        <w:t>10</w:t>
      </w:r>
      <w:r>
        <w:rPr>
          <w:sz w:val="24"/>
          <w:szCs w:val="24"/>
        </w:rPr>
        <w:t>．像BclⅠ（-T↓GATCA-）、BglⅡ（-A↓GATCT-）、MboⅠ（-↓GATC-）这样，识别序列不同、，但能产生相同的黏性末端的一类限制酶被称为同尾酶。如图表示目的基因及质粒上的酶切位点。选用不同的限制酶对质粒和目的基因进行切割，并用DNA连接酶进行连接。下列分析错误的是（</w:t>
      </w:r>
      <w:r>
        <w:rPr>
          <w:rFonts w:ascii="Times New Roman" w:hAnsi="Times New Roman" w:eastAsia="Times New Roman" w:cs="Times New Roman"/>
          <w:kern w:val="0"/>
          <w:sz w:val="24"/>
          <w:szCs w:val="24"/>
        </w:rPr>
        <w:t>    </w:t>
      </w:r>
      <w:r>
        <w:rPr>
          <w:sz w:val="24"/>
          <w:szCs w:val="24"/>
        </w:rPr>
        <w:t>）</w:t>
      </w:r>
    </w:p>
    <w:p w14:paraId="63032357">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5276215" cy="2112010"/>
            <wp:effectExtent l="0" t="0" r="635" b="2540"/>
            <wp:docPr id="100007" name="图片 100007" descr="@@@5213360b-82f6-4c4c-824d-05a93bb02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5213360b-82f6-4c4c-824d-05a93bb024f0"/>
                    <pic:cNvPicPr>
                      <a:picLocks noChangeAspect="1"/>
                    </pic:cNvPicPr>
                  </pic:nvPicPr>
                  <pic:blipFill>
                    <a:blip r:embed="rId14"/>
                    <a:stretch>
                      <a:fillRect/>
                    </a:stretch>
                  </pic:blipFill>
                  <pic:spPr>
                    <a:xfrm>
                      <a:off x="0" y="0"/>
                      <a:ext cx="5276800" cy="2112565"/>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0"/>
        <w:gridCol w:w="1342"/>
        <w:gridCol w:w="1496"/>
        <w:gridCol w:w="6478"/>
      </w:tblGrid>
      <w:tr w14:paraId="3279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D7A317">
            <w:pPr>
              <w:shd w:val="clear" w:color="auto" w:fill="FFFFFF" w:themeFill="background1"/>
              <w:spacing w:line="360" w:lineRule="auto"/>
              <w:jc w:val="center"/>
              <w:textAlignment w:val="center"/>
              <w:rPr>
                <w:sz w:val="24"/>
                <w:szCs w:val="24"/>
              </w:rPr>
            </w:pPr>
            <w:r>
              <w:rPr>
                <w:sz w:val="24"/>
                <w:szCs w:val="24"/>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211994">
            <w:pPr>
              <w:shd w:val="clear" w:color="auto" w:fill="FFFFFF" w:themeFill="background1"/>
              <w:spacing w:line="360" w:lineRule="auto"/>
              <w:jc w:val="center"/>
              <w:textAlignment w:val="center"/>
              <w:rPr>
                <w:sz w:val="24"/>
                <w:szCs w:val="24"/>
              </w:rPr>
            </w:pPr>
            <w:r>
              <w:rPr>
                <w:sz w:val="24"/>
                <w:szCs w:val="24"/>
              </w:rPr>
              <w:t>切割质粒</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B14F59">
            <w:pPr>
              <w:shd w:val="clear" w:color="auto" w:fill="FFFFFF" w:themeFill="background1"/>
              <w:spacing w:line="360" w:lineRule="auto"/>
              <w:jc w:val="center"/>
              <w:textAlignment w:val="center"/>
              <w:rPr>
                <w:sz w:val="24"/>
                <w:szCs w:val="24"/>
              </w:rPr>
            </w:pPr>
            <w:r>
              <w:rPr>
                <w:sz w:val="24"/>
                <w:szCs w:val="24"/>
              </w:rPr>
              <w:t>切割目的基因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5FCF2B">
            <w:pPr>
              <w:shd w:val="clear" w:color="auto" w:fill="FFFFFF" w:themeFill="background1"/>
              <w:spacing w:line="360" w:lineRule="auto"/>
              <w:jc w:val="center"/>
              <w:textAlignment w:val="center"/>
              <w:rPr>
                <w:sz w:val="24"/>
                <w:szCs w:val="24"/>
              </w:rPr>
            </w:pPr>
            <w:r>
              <w:rPr>
                <w:sz w:val="24"/>
                <w:szCs w:val="24"/>
              </w:rPr>
              <w:t>结果分析</w:t>
            </w:r>
          </w:p>
        </w:tc>
      </w:tr>
      <w:tr w14:paraId="59B3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317F7D">
            <w:pPr>
              <w:shd w:val="clear" w:color="auto" w:fill="FFFFFF" w:themeFill="background1"/>
              <w:spacing w:line="360" w:lineRule="auto"/>
              <w:jc w:val="center"/>
              <w:textAlignment w:val="center"/>
              <w:rPr>
                <w:sz w:val="24"/>
                <w:szCs w:val="24"/>
              </w:rPr>
            </w:pPr>
            <w:r>
              <w:rPr>
                <w:sz w:val="24"/>
                <w:szCs w:val="24"/>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46E002">
            <w:pPr>
              <w:shd w:val="clear" w:color="auto" w:fill="FFFFFF" w:themeFill="background1"/>
              <w:spacing w:line="360" w:lineRule="auto"/>
              <w:jc w:val="center"/>
              <w:textAlignment w:val="center"/>
              <w:rPr>
                <w:sz w:val="24"/>
                <w:szCs w:val="24"/>
              </w:rPr>
            </w:pPr>
            <w:r>
              <w:rPr>
                <w:sz w:val="24"/>
                <w:szCs w:val="24"/>
              </w:rPr>
              <w:t>BclI和BglⅡ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FFBDA8">
            <w:pPr>
              <w:shd w:val="clear" w:color="auto" w:fill="FFFFFF" w:themeFill="background1"/>
              <w:spacing w:line="360" w:lineRule="auto"/>
              <w:jc w:val="center"/>
              <w:textAlignment w:val="center"/>
              <w:rPr>
                <w:sz w:val="24"/>
                <w:szCs w:val="24"/>
              </w:rPr>
            </w:pPr>
            <w:r>
              <w:rPr>
                <w:sz w:val="24"/>
                <w:szCs w:val="24"/>
              </w:rPr>
              <w:t>BclI和BglⅡ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481848">
            <w:pPr>
              <w:shd w:val="clear" w:color="auto" w:fill="FFFFFF" w:themeFill="background1"/>
              <w:spacing w:line="360" w:lineRule="auto"/>
              <w:jc w:val="center"/>
              <w:textAlignment w:val="center"/>
              <w:rPr>
                <w:sz w:val="24"/>
                <w:szCs w:val="24"/>
              </w:rPr>
            </w:pPr>
            <w:r>
              <w:rPr>
                <w:sz w:val="24"/>
                <w:szCs w:val="24"/>
              </w:rPr>
              <w:t>形成的重组质粒的碱基排列顺序不一定相同</w:t>
            </w:r>
          </w:p>
        </w:tc>
      </w:tr>
      <w:tr w14:paraId="01B0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52D63B">
            <w:pPr>
              <w:shd w:val="clear" w:color="auto" w:fill="FFFFFF" w:themeFill="background1"/>
              <w:spacing w:line="360" w:lineRule="auto"/>
              <w:jc w:val="center"/>
              <w:textAlignment w:val="center"/>
              <w:rPr>
                <w:sz w:val="24"/>
                <w:szCs w:val="24"/>
              </w:rPr>
            </w:pPr>
            <w:r>
              <w:rPr>
                <w:sz w:val="24"/>
                <w:szCs w:val="24"/>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E93D50">
            <w:pPr>
              <w:shd w:val="clear" w:color="auto" w:fill="FFFFFF" w:themeFill="background1"/>
              <w:spacing w:line="360" w:lineRule="auto"/>
              <w:jc w:val="center"/>
              <w:textAlignment w:val="center"/>
              <w:rPr>
                <w:sz w:val="24"/>
                <w:szCs w:val="24"/>
              </w:rPr>
            </w:pPr>
            <w:r>
              <w:rPr>
                <w:sz w:val="24"/>
                <w:szCs w:val="24"/>
              </w:rPr>
              <w:t>BclI和BglⅡ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3DD4AA">
            <w:pPr>
              <w:shd w:val="clear" w:color="auto" w:fill="FFFFFF" w:themeFill="background1"/>
              <w:spacing w:line="360" w:lineRule="auto"/>
              <w:jc w:val="center"/>
              <w:textAlignment w:val="center"/>
              <w:rPr>
                <w:sz w:val="24"/>
                <w:szCs w:val="24"/>
              </w:rPr>
            </w:pPr>
            <w:r>
              <w:rPr>
                <w:sz w:val="24"/>
                <w:szCs w:val="24"/>
              </w:rPr>
              <w:t>MboI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D17088">
            <w:pPr>
              <w:shd w:val="clear" w:color="auto" w:fill="FFFFFF" w:themeFill="background1"/>
              <w:spacing w:line="360" w:lineRule="auto"/>
              <w:jc w:val="center"/>
              <w:textAlignment w:val="center"/>
              <w:rPr>
                <w:sz w:val="24"/>
                <w:szCs w:val="24"/>
              </w:rPr>
            </w:pPr>
            <w:r>
              <w:rPr>
                <w:sz w:val="24"/>
                <w:szCs w:val="24"/>
              </w:rPr>
              <w:t>切割后的质粒不可自我环化，切割后的目的基因可以自我环化</w:t>
            </w:r>
          </w:p>
        </w:tc>
      </w:tr>
      <w:tr w14:paraId="1B8D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4088DA">
            <w:pPr>
              <w:shd w:val="clear" w:color="auto" w:fill="FFFFFF" w:themeFill="background1"/>
              <w:spacing w:line="360" w:lineRule="auto"/>
              <w:jc w:val="center"/>
              <w:textAlignment w:val="center"/>
              <w:rPr>
                <w:sz w:val="24"/>
                <w:szCs w:val="24"/>
              </w:rPr>
            </w:pPr>
            <w:r>
              <w:rPr>
                <w:sz w:val="24"/>
                <w:szCs w:val="24"/>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00885E">
            <w:pPr>
              <w:shd w:val="clear" w:color="auto" w:fill="FFFFFF" w:themeFill="background1"/>
              <w:spacing w:line="360" w:lineRule="auto"/>
              <w:jc w:val="center"/>
              <w:textAlignment w:val="center"/>
              <w:rPr>
                <w:sz w:val="24"/>
                <w:szCs w:val="24"/>
              </w:rPr>
            </w:pPr>
            <w:r>
              <w:rPr>
                <w:sz w:val="24"/>
                <w:szCs w:val="24"/>
              </w:rPr>
              <w:t>MboI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DC572B">
            <w:pPr>
              <w:shd w:val="clear" w:color="auto" w:fill="FFFFFF" w:themeFill="background1"/>
              <w:spacing w:line="360" w:lineRule="auto"/>
              <w:jc w:val="center"/>
              <w:textAlignment w:val="center"/>
              <w:rPr>
                <w:sz w:val="24"/>
                <w:szCs w:val="24"/>
              </w:rPr>
            </w:pPr>
            <w:r>
              <w:rPr>
                <w:sz w:val="24"/>
                <w:szCs w:val="24"/>
              </w:rPr>
              <w:t>BclI和BglⅡ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3BF20F">
            <w:pPr>
              <w:shd w:val="clear" w:color="auto" w:fill="FFFFFF" w:themeFill="background1"/>
              <w:spacing w:line="360" w:lineRule="auto"/>
              <w:jc w:val="center"/>
              <w:textAlignment w:val="center"/>
              <w:rPr>
                <w:sz w:val="24"/>
                <w:szCs w:val="24"/>
              </w:rPr>
            </w:pPr>
            <w:r>
              <w:rPr>
                <w:sz w:val="24"/>
                <w:szCs w:val="24"/>
              </w:rPr>
              <w:t>形成的重组质粒可被MboI再次切开，但可能无法被BclI和BglⅡ再次切开</w:t>
            </w:r>
          </w:p>
        </w:tc>
      </w:tr>
      <w:tr w14:paraId="4CB2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E75422">
            <w:pPr>
              <w:shd w:val="clear" w:color="auto" w:fill="FFFFFF" w:themeFill="background1"/>
              <w:spacing w:line="360" w:lineRule="auto"/>
              <w:jc w:val="center"/>
              <w:textAlignment w:val="center"/>
              <w:rPr>
                <w:sz w:val="24"/>
                <w:szCs w:val="24"/>
              </w:rPr>
            </w:pPr>
            <w:r>
              <w:rPr>
                <w:sz w:val="24"/>
                <w:szCs w:val="24"/>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AD8FAC">
            <w:pPr>
              <w:shd w:val="clear" w:color="auto" w:fill="FFFFFF" w:themeFill="background1"/>
              <w:spacing w:line="360" w:lineRule="auto"/>
              <w:jc w:val="center"/>
              <w:textAlignment w:val="center"/>
              <w:rPr>
                <w:sz w:val="24"/>
                <w:szCs w:val="24"/>
              </w:rPr>
            </w:pPr>
            <w:r>
              <w:rPr>
                <w:sz w:val="24"/>
                <w:szCs w:val="24"/>
              </w:rPr>
              <w:t>MboI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2AA53B">
            <w:pPr>
              <w:shd w:val="clear" w:color="auto" w:fill="FFFFFF" w:themeFill="background1"/>
              <w:spacing w:line="360" w:lineRule="auto"/>
              <w:jc w:val="center"/>
              <w:textAlignment w:val="center"/>
              <w:rPr>
                <w:sz w:val="24"/>
                <w:szCs w:val="24"/>
              </w:rPr>
            </w:pPr>
            <w:r>
              <w:rPr>
                <w:sz w:val="24"/>
                <w:szCs w:val="24"/>
              </w:rPr>
              <w:t>MboI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551E2F">
            <w:pPr>
              <w:shd w:val="clear" w:color="auto" w:fill="FFFFFF" w:themeFill="background1"/>
              <w:spacing w:line="360" w:lineRule="auto"/>
              <w:jc w:val="center"/>
              <w:textAlignment w:val="center"/>
              <w:rPr>
                <w:sz w:val="24"/>
                <w:szCs w:val="24"/>
              </w:rPr>
            </w:pPr>
            <w:r>
              <w:rPr>
                <w:sz w:val="24"/>
                <w:szCs w:val="24"/>
              </w:rPr>
              <w:t>切割后的质粒可以自我环化，切割后的目的基因也可以自我环化</w:t>
            </w:r>
          </w:p>
        </w:tc>
      </w:tr>
    </w:tbl>
    <w:p w14:paraId="635EF263">
      <w:pPr>
        <w:shd w:val="clear" w:color="auto" w:fill="FFFFFF" w:themeFill="background1"/>
        <w:tabs>
          <w:tab w:val="left" w:pos="2078"/>
          <w:tab w:val="left" w:pos="4156"/>
          <w:tab w:val="left" w:pos="6234"/>
        </w:tabs>
        <w:spacing w:line="360" w:lineRule="auto"/>
        <w:ind w:left="300"/>
        <w:jc w:val="left"/>
        <w:textAlignment w:val="center"/>
        <w:rPr>
          <w:sz w:val="24"/>
          <w:szCs w:val="24"/>
        </w:rPr>
      </w:pPr>
      <w:r>
        <w:rPr>
          <w:sz w:val="24"/>
          <w:szCs w:val="24"/>
        </w:rPr>
        <w:t>A．A</w:t>
      </w:r>
      <w:r>
        <w:rPr>
          <w:sz w:val="24"/>
          <w:szCs w:val="24"/>
        </w:rPr>
        <w:tab/>
      </w:r>
      <w:r>
        <w:rPr>
          <w:sz w:val="24"/>
          <w:szCs w:val="24"/>
        </w:rPr>
        <w:t>B．B</w:t>
      </w:r>
      <w:r>
        <w:rPr>
          <w:sz w:val="24"/>
          <w:szCs w:val="24"/>
        </w:rPr>
        <w:tab/>
      </w:r>
      <w:r>
        <w:rPr>
          <w:sz w:val="24"/>
          <w:szCs w:val="24"/>
        </w:rPr>
        <w:t>C．C</w:t>
      </w:r>
      <w:r>
        <w:rPr>
          <w:sz w:val="24"/>
          <w:szCs w:val="24"/>
        </w:rPr>
        <w:tab/>
      </w:r>
      <w:r>
        <w:rPr>
          <w:sz w:val="24"/>
          <w:szCs w:val="24"/>
        </w:rPr>
        <w:t>D．D</w:t>
      </w:r>
    </w:p>
    <w:p w14:paraId="0B3949D7">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1</w:t>
      </w:r>
      <w:r>
        <w:rPr>
          <w:sz w:val="24"/>
          <w:szCs w:val="24"/>
        </w:rPr>
        <w:t>．科研人员通过基因工程等技术，改良了稻米的营养品质，培育出了铁含量比普通大米较高的转基因水稻。如图为培育转基因水稻过程示意图。</w:t>
      </w:r>
    </w:p>
    <w:p w14:paraId="6CBC3BE4">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4924425" cy="2105025"/>
            <wp:effectExtent l="0" t="0" r="9525" b="9525"/>
            <wp:docPr id="100035" name="图片 100035" descr="@@@1124d6bc-03ea-4302-a226-b8984f651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1124d6bc-03ea-4302-a226-b8984f651ada"/>
                    <pic:cNvPicPr>
                      <a:picLocks noChangeAspect="1"/>
                    </pic:cNvPicPr>
                  </pic:nvPicPr>
                  <pic:blipFill>
                    <a:blip r:embed="rId15"/>
                    <a:stretch>
                      <a:fillRect/>
                    </a:stretch>
                  </pic:blipFill>
                  <pic:spPr>
                    <a:xfrm>
                      <a:off x="0" y="0"/>
                      <a:ext cx="4924425" cy="2105025"/>
                    </a:xfrm>
                    <a:prstGeom prst="rect">
                      <a:avLst/>
                    </a:prstGeom>
                  </pic:spPr>
                </pic:pic>
              </a:graphicData>
            </a:graphic>
          </wp:inline>
        </w:drawing>
      </w:r>
    </w:p>
    <w:p w14:paraId="0F919485">
      <w:pPr>
        <w:shd w:val="clear" w:color="auto" w:fill="FFFFFF" w:themeFill="background1"/>
        <w:spacing w:line="360" w:lineRule="auto"/>
        <w:jc w:val="left"/>
        <w:textAlignment w:val="center"/>
        <w:rPr>
          <w:sz w:val="24"/>
          <w:szCs w:val="24"/>
        </w:rPr>
      </w:pPr>
      <w:r>
        <w:rPr>
          <w:sz w:val="24"/>
          <w:szCs w:val="24"/>
        </w:rPr>
        <w:t>(1)图中过程①在基因工程操作步骤中属于</w:t>
      </w:r>
      <w:r>
        <w:rPr>
          <w:rFonts w:ascii="Times New Roman" w:hAnsi="Times New Roman" w:eastAsia="Times New Roman" w:cs="Times New Roman"/>
          <w:b w:val="0"/>
          <w:sz w:val="24"/>
          <w:szCs w:val="24"/>
          <w:u w:val="single"/>
        </w:rPr>
        <w:t xml:space="preserve">     </w:t>
      </w:r>
      <w:r>
        <w:rPr>
          <w:sz w:val="24"/>
          <w:szCs w:val="24"/>
        </w:rPr>
        <w:t>，该过程需要的操作工具是</w:t>
      </w:r>
      <w:r>
        <w:rPr>
          <w:rFonts w:ascii="Times New Roman" w:hAnsi="Times New Roman" w:eastAsia="Times New Roman" w:cs="Times New Roman"/>
          <w:b w:val="0"/>
          <w:sz w:val="24"/>
          <w:szCs w:val="24"/>
          <w:u w:val="single"/>
        </w:rPr>
        <w:t xml:space="preserve">      </w:t>
      </w:r>
      <w:r>
        <w:rPr>
          <w:sz w:val="24"/>
          <w:szCs w:val="24"/>
        </w:rPr>
        <w:t>。</w:t>
      </w:r>
    </w:p>
    <w:p w14:paraId="45128DB7">
      <w:pPr>
        <w:shd w:val="clear" w:color="auto" w:fill="FFFFFF" w:themeFill="background1"/>
        <w:spacing w:line="360" w:lineRule="auto"/>
        <w:jc w:val="left"/>
        <w:textAlignment w:val="center"/>
        <w:rPr>
          <w:sz w:val="24"/>
          <w:szCs w:val="24"/>
        </w:rPr>
      </w:pPr>
      <w:r>
        <w:rPr>
          <w:sz w:val="24"/>
          <w:szCs w:val="24"/>
        </w:rPr>
        <w:t>(2)图中Ti质粒上含有潮霉素抗性基因，为了筛检成功导入重组质粒的农杆菌，1号培养基需要加入</w:t>
      </w:r>
      <w:r>
        <w:rPr>
          <w:rFonts w:ascii="Times New Roman" w:hAnsi="Times New Roman" w:eastAsia="Times New Roman" w:cs="Times New Roman"/>
          <w:b w:val="0"/>
          <w:sz w:val="24"/>
          <w:szCs w:val="24"/>
          <w:u w:val="single"/>
        </w:rPr>
        <w:t xml:space="preserve">        </w:t>
      </w:r>
      <w:r>
        <w:rPr>
          <w:sz w:val="24"/>
          <w:szCs w:val="24"/>
        </w:rPr>
        <w:t>，诱导组织细胞脱分化的培养基是</w:t>
      </w:r>
      <w:r>
        <w:rPr>
          <w:rFonts w:ascii="Times New Roman" w:hAnsi="Times New Roman" w:eastAsia="Times New Roman" w:cs="Times New Roman"/>
          <w:b w:val="0"/>
          <w:sz w:val="24"/>
          <w:szCs w:val="24"/>
          <w:u w:val="single"/>
        </w:rPr>
        <w:t xml:space="preserve">     </w:t>
      </w:r>
      <w:r>
        <w:rPr>
          <w:sz w:val="24"/>
          <w:szCs w:val="24"/>
        </w:rPr>
        <w:t>号培养基。</w:t>
      </w:r>
    </w:p>
    <w:p w14:paraId="5EA8BA16">
      <w:pPr>
        <w:shd w:val="clear" w:color="auto" w:fill="FFFFFF" w:themeFill="background1"/>
        <w:spacing w:line="360" w:lineRule="auto"/>
        <w:jc w:val="left"/>
        <w:textAlignment w:val="center"/>
        <w:rPr>
          <w:sz w:val="24"/>
          <w:szCs w:val="24"/>
        </w:rPr>
      </w:pPr>
      <w:r>
        <w:rPr>
          <w:sz w:val="24"/>
          <w:szCs w:val="24"/>
        </w:rPr>
        <w:t>(3)④⑤⑥过程属于</w:t>
      </w:r>
      <w:r>
        <w:rPr>
          <w:rFonts w:ascii="Times New Roman" w:hAnsi="Times New Roman" w:eastAsia="Times New Roman" w:cs="Times New Roman"/>
          <w:b w:val="0"/>
          <w:sz w:val="24"/>
          <w:szCs w:val="24"/>
          <w:u w:val="single"/>
        </w:rPr>
        <w:t xml:space="preserve">        </w:t>
      </w:r>
      <w:r>
        <w:rPr>
          <w:sz w:val="24"/>
          <w:szCs w:val="24"/>
        </w:rPr>
        <w:t>技术，该技术依据的主要原理是</w:t>
      </w:r>
      <w:r>
        <w:rPr>
          <w:rFonts w:ascii="Times New Roman" w:hAnsi="Times New Roman" w:eastAsia="Times New Roman" w:cs="Times New Roman"/>
          <w:b w:val="0"/>
          <w:sz w:val="24"/>
          <w:szCs w:val="24"/>
          <w:u w:val="single"/>
        </w:rPr>
        <w:t xml:space="preserve">      </w:t>
      </w:r>
      <w:r>
        <w:rPr>
          <w:sz w:val="24"/>
          <w:szCs w:val="24"/>
        </w:rPr>
        <w:t>。</w:t>
      </w:r>
    </w:p>
    <w:p w14:paraId="1746D9C0">
      <w:pPr>
        <w:shd w:val="clear" w:color="auto" w:fill="FFFFFF" w:themeFill="background1"/>
        <w:spacing w:line="360" w:lineRule="auto"/>
        <w:jc w:val="left"/>
        <w:textAlignment w:val="center"/>
        <w:rPr>
          <w:sz w:val="24"/>
          <w:szCs w:val="24"/>
        </w:rPr>
      </w:pPr>
      <w:r>
        <w:rPr>
          <w:sz w:val="24"/>
          <w:szCs w:val="24"/>
        </w:rPr>
        <w:t>(4)下图1、2为质粒、含目的基因的DNA及其们关限制酶的作用位点为提高实验的效能，应采用限制酶</w:t>
      </w:r>
      <w:r>
        <w:rPr>
          <w:rFonts w:ascii="Times New Roman" w:hAnsi="Times New Roman" w:eastAsia="Times New Roman" w:cs="Times New Roman"/>
          <w:b w:val="0"/>
          <w:sz w:val="24"/>
          <w:szCs w:val="24"/>
          <w:u w:val="single"/>
        </w:rPr>
        <w:t xml:space="preserve">      </w:t>
      </w:r>
      <w:r>
        <w:rPr>
          <w:sz w:val="24"/>
          <w:szCs w:val="24"/>
        </w:rPr>
        <w:t>处理Ti质粒和含目的基因的DNA；限制酶作用于DNA分子中的</w:t>
      </w:r>
      <w:r>
        <w:rPr>
          <w:rFonts w:ascii="Times New Roman" w:hAnsi="Times New Roman" w:eastAsia="Times New Roman" w:cs="Times New Roman"/>
          <w:b w:val="0"/>
          <w:sz w:val="24"/>
          <w:szCs w:val="24"/>
          <w:u w:val="single"/>
        </w:rPr>
        <w:t xml:space="preserve">       </w:t>
      </w:r>
      <w:r>
        <w:rPr>
          <w:sz w:val="24"/>
          <w:szCs w:val="24"/>
        </w:rPr>
        <w:t>（填化学键名称）。</w:t>
      </w:r>
    </w:p>
    <w:p w14:paraId="0183DA80">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238500" cy="1228725"/>
            <wp:effectExtent l="0" t="0" r="0" b="9525"/>
            <wp:docPr id="100037" name="图片 100037" descr="@@@13955f13-6d54-484c-ab1a-e234b5f6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13955f13-6d54-484c-ab1a-e234b5f66799"/>
                    <pic:cNvPicPr>
                      <a:picLocks noChangeAspect="1"/>
                    </pic:cNvPicPr>
                  </pic:nvPicPr>
                  <pic:blipFill>
                    <a:blip r:embed="rId16"/>
                    <a:stretch>
                      <a:fillRect/>
                    </a:stretch>
                  </pic:blipFill>
                  <pic:spPr>
                    <a:xfrm>
                      <a:off x="0" y="0"/>
                      <a:ext cx="3238500" cy="1228725"/>
                    </a:xfrm>
                    <a:prstGeom prst="rect">
                      <a:avLst/>
                    </a:prstGeom>
                  </pic:spPr>
                </pic:pic>
              </a:graphicData>
            </a:graphic>
          </wp:inline>
        </w:drawing>
      </w:r>
    </w:p>
    <w:p w14:paraId="768AF1E4">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2</w:t>
      </w:r>
      <w:r>
        <w:rPr>
          <w:sz w:val="24"/>
          <w:szCs w:val="24"/>
        </w:rPr>
        <w:t>．下图为DNA分子的切割和连接过程。</w:t>
      </w:r>
    </w:p>
    <w:p w14:paraId="75F096E5">
      <w:pPr>
        <w:shd w:val="clear" w:color="auto" w:fill="FFFFFF" w:themeFill="background1"/>
        <w:spacing w:line="360" w:lineRule="auto"/>
        <w:jc w:val="left"/>
        <w:textAlignment w:val="center"/>
        <w:rPr>
          <w:sz w:val="24"/>
          <w:szCs w:val="24"/>
        </w:rPr>
      </w:pPr>
      <w:r>
        <w:rPr>
          <w:sz w:val="24"/>
          <w:szCs w:val="24"/>
        </w:rPr>
        <w:drawing>
          <wp:inline distT="0" distB="0" distL="114300" distR="114300">
            <wp:extent cx="2819400" cy="29718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7"/>
                    <a:stretch>
                      <a:fillRect/>
                    </a:stretch>
                  </pic:blipFill>
                  <pic:spPr>
                    <a:xfrm>
                      <a:off x="0" y="0"/>
                      <a:ext cx="2819400" cy="2972215"/>
                    </a:xfrm>
                    <a:prstGeom prst="rect">
                      <a:avLst/>
                    </a:prstGeom>
                  </pic:spPr>
                </pic:pic>
              </a:graphicData>
            </a:graphic>
          </wp:inline>
        </w:drawing>
      </w:r>
      <w:r>
        <w:rPr>
          <w:rFonts w:ascii="Times New Roman" w:hAnsi="Times New Roman" w:eastAsia="Times New Roman" w:cs="Times New Roman"/>
          <w:kern w:val="0"/>
          <w:sz w:val="24"/>
          <w:szCs w:val="24"/>
        </w:rPr>
        <w:t>  </w:t>
      </w:r>
    </w:p>
    <w:p w14:paraId="0CDB376D">
      <w:pPr>
        <w:shd w:val="clear" w:color="auto" w:fill="FFFFFF" w:themeFill="background1"/>
        <w:spacing w:line="360" w:lineRule="auto"/>
        <w:jc w:val="left"/>
        <w:textAlignment w:val="center"/>
        <w:rPr>
          <w:sz w:val="24"/>
          <w:szCs w:val="24"/>
        </w:rPr>
      </w:pPr>
      <w:r>
        <w:rPr>
          <w:sz w:val="24"/>
          <w:szCs w:val="24"/>
        </w:rPr>
        <w:t>(1)EcolⅠ是一种</w:t>
      </w:r>
      <w:r>
        <w:rPr>
          <w:rFonts w:ascii="Times New Roman" w:hAnsi="Times New Roman" w:eastAsia="Times New Roman" w:cs="Times New Roman"/>
          <w:b w:val="0"/>
          <w:sz w:val="24"/>
          <w:szCs w:val="24"/>
          <w:u w:val="single"/>
        </w:rPr>
        <w:t xml:space="preserve">          </w:t>
      </w:r>
      <w:r>
        <w:rPr>
          <w:sz w:val="24"/>
          <w:szCs w:val="24"/>
        </w:rPr>
        <w:t>酶,其识别序列是</w:t>
      </w:r>
      <w:r>
        <w:rPr>
          <w:rFonts w:ascii="Times New Roman" w:hAnsi="Times New Roman" w:eastAsia="Times New Roman" w:cs="Times New Roman"/>
          <w:b w:val="0"/>
          <w:sz w:val="24"/>
          <w:szCs w:val="24"/>
          <w:u w:val="single"/>
        </w:rPr>
        <w:t xml:space="preserve">          </w:t>
      </w:r>
      <w:r>
        <w:rPr>
          <w:sz w:val="24"/>
          <w:szCs w:val="24"/>
        </w:rPr>
        <w:t>,切割位点是</w:t>
      </w:r>
      <w:r>
        <w:rPr>
          <w:rFonts w:ascii="Times New Roman" w:hAnsi="Times New Roman" w:eastAsia="Times New Roman" w:cs="Times New Roman"/>
          <w:b w:val="0"/>
          <w:sz w:val="24"/>
          <w:szCs w:val="24"/>
          <w:u w:val="single"/>
        </w:rPr>
        <w:t xml:space="preserve">       </w:t>
      </w:r>
      <w:r>
        <w:rPr>
          <w:sz w:val="24"/>
          <w:szCs w:val="24"/>
        </w:rPr>
        <w:t>与</w:t>
      </w:r>
      <w:r>
        <w:rPr>
          <w:rFonts w:ascii="Times New Roman" w:hAnsi="Times New Roman" w:eastAsia="Times New Roman" w:cs="Times New Roman"/>
          <w:b w:val="0"/>
          <w:sz w:val="24"/>
          <w:szCs w:val="24"/>
          <w:u w:val="single"/>
        </w:rPr>
        <w:t xml:space="preserve">          </w:t>
      </w:r>
      <w:r>
        <w:rPr>
          <w:sz w:val="24"/>
          <w:szCs w:val="24"/>
        </w:rPr>
        <w:t>之间的</w:t>
      </w:r>
      <w:r>
        <w:rPr>
          <w:rFonts w:ascii="Times New Roman" w:hAnsi="Times New Roman" w:eastAsia="Times New Roman" w:cs="Times New Roman"/>
          <w:b w:val="0"/>
          <w:sz w:val="24"/>
          <w:szCs w:val="24"/>
          <w:u w:val="single"/>
        </w:rPr>
        <w:t xml:space="preserve">          </w:t>
      </w:r>
      <w:r>
        <w:rPr>
          <w:sz w:val="24"/>
          <w:szCs w:val="24"/>
        </w:rPr>
        <w:t>键。切割结果产生的DNA片段末端形式为</w:t>
      </w:r>
      <w:r>
        <w:rPr>
          <w:rFonts w:ascii="Times New Roman" w:hAnsi="Times New Roman" w:eastAsia="Times New Roman" w:cs="Times New Roman"/>
          <w:b w:val="0"/>
          <w:sz w:val="24"/>
          <w:szCs w:val="24"/>
          <w:u w:val="single"/>
        </w:rPr>
        <w:t xml:space="preserve">            </w:t>
      </w:r>
      <w:r>
        <w:rPr>
          <w:sz w:val="24"/>
          <w:szCs w:val="24"/>
        </w:rPr>
        <w:t>。</w:t>
      </w:r>
    </w:p>
    <w:p w14:paraId="206D104B">
      <w:pPr>
        <w:shd w:val="clear" w:color="auto" w:fill="FFFFFF" w:themeFill="background1"/>
        <w:spacing w:line="360" w:lineRule="auto"/>
        <w:jc w:val="left"/>
        <w:textAlignment w:val="center"/>
        <w:rPr>
          <w:sz w:val="24"/>
          <w:szCs w:val="24"/>
        </w:rPr>
      </w:pPr>
      <w:r>
        <w:rPr>
          <w:sz w:val="24"/>
          <w:szCs w:val="24"/>
        </w:rPr>
        <w:t>(2)不同来源的DNA片段结合,在这里需要的酶应是</w:t>
      </w:r>
      <w:r>
        <w:rPr>
          <w:rFonts w:ascii="Times New Roman" w:hAnsi="Times New Roman" w:eastAsia="Times New Roman" w:cs="Times New Roman"/>
          <w:b w:val="0"/>
          <w:sz w:val="24"/>
          <w:szCs w:val="24"/>
          <w:u w:val="single"/>
        </w:rPr>
        <w:t xml:space="preserve">          </w:t>
      </w:r>
      <w:r>
        <w:rPr>
          <w:sz w:val="24"/>
          <w:szCs w:val="24"/>
        </w:rPr>
        <w:t>连接酶,此酶的作用是在</w:t>
      </w:r>
      <w:r>
        <w:rPr>
          <w:rFonts w:ascii="Times New Roman" w:hAnsi="Times New Roman" w:eastAsia="Times New Roman" w:cs="Times New Roman"/>
          <w:b w:val="0"/>
          <w:sz w:val="24"/>
          <w:szCs w:val="24"/>
          <w:u w:val="single"/>
        </w:rPr>
        <w:t xml:space="preserve">          </w:t>
      </w:r>
      <w:r>
        <w:rPr>
          <w:sz w:val="24"/>
          <w:szCs w:val="24"/>
        </w:rPr>
        <w:t>与</w:t>
      </w:r>
      <w:r>
        <w:rPr>
          <w:rFonts w:ascii="Times New Roman" w:hAnsi="Times New Roman" w:eastAsia="Times New Roman" w:cs="Times New Roman"/>
          <w:b w:val="0"/>
          <w:sz w:val="24"/>
          <w:szCs w:val="24"/>
          <w:u w:val="single"/>
        </w:rPr>
        <w:t xml:space="preserve">          </w:t>
      </w:r>
      <w:r>
        <w:rPr>
          <w:sz w:val="24"/>
          <w:szCs w:val="24"/>
        </w:rPr>
        <w:t>之间形成</w:t>
      </w:r>
      <w:r>
        <w:rPr>
          <w:rFonts w:ascii="Times New Roman" w:hAnsi="Times New Roman" w:eastAsia="Times New Roman" w:cs="Times New Roman"/>
          <w:b w:val="0"/>
          <w:sz w:val="24"/>
          <w:szCs w:val="24"/>
          <w:u w:val="single"/>
        </w:rPr>
        <w:t xml:space="preserve">          </w:t>
      </w:r>
      <w:r>
        <w:rPr>
          <w:sz w:val="24"/>
          <w:szCs w:val="24"/>
        </w:rPr>
        <w:t>键,而起“缝合”作用的。还有一种连接平末端的连接酶是</w:t>
      </w:r>
      <w:r>
        <w:rPr>
          <w:rFonts w:ascii="Times New Roman" w:hAnsi="Times New Roman" w:eastAsia="Times New Roman" w:cs="Times New Roman"/>
          <w:b w:val="0"/>
          <w:sz w:val="24"/>
          <w:szCs w:val="24"/>
          <w:u w:val="single"/>
        </w:rPr>
        <w:t xml:space="preserve">          </w:t>
      </w:r>
      <w:r>
        <w:rPr>
          <w:sz w:val="24"/>
          <w:szCs w:val="24"/>
        </w:rPr>
        <w:t>。</w:t>
      </w:r>
    </w:p>
    <w:p w14:paraId="6C58DEFA">
      <w:pPr>
        <w:shd w:val="clear" w:color="auto" w:fill="FFFFFF" w:themeFill="background1"/>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1914525" cy="695325"/>
            <wp:effectExtent l="0" t="0" r="9525" b="9525"/>
            <wp:docPr id="2" name="图片 2" descr="分层作业·提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分层作业·提升"/>
                    <pic:cNvPicPr>
                      <a:picLocks noChangeAspect="1"/>
                    </pic:cNvPicPr>
                  </pic:nvPicPr>
                  <pic:blipFill>
                    <a:blip r:embed="rId18"/>
                    <a:stretch>
                      <a:fillRect/>
                    </a:stretch>
                  </pic:blipFill>
                  <pic:spPr>
                    <a:xfrm>
                      <a:off x="0" y="0"/>
                      <a:ext cx="1914525" cy="695325"/>
                    </a:xfrm>
                    <a:prstGeom prst="rect">
                      <a:avLst/>
                    </a:prstGeom>
                  </pic:spPr>
                </pic:pic>
              </a:graphicData>
            </a:graphic>
          </wp:inline>
        </w:drawing>
      </w:r>
    </w:p>
    <w:p w14:paraId="398FEB09">
      <w:pPr>
        <w:shd w:val="clear" w:color="auto" w:fill="FFFFFF" w:themeFill="background1"/>
        <w:spacing w:line="360" w:lineRule="auto"/>
        <w:jc w:val="left"/>
        <w:textAlignment w:val="center"/>
        <w:rPr>
          <w:sz w:val="24"/>
          <w:szCs w:val="24"/>
        </w:rPr>
      </w:pPr>
      <w:r>
        <w:rPr>
          <w:rFonts w:hint="eastAsia"/>
          <w:sz w:val="24"/>
          <w:szCs w:val="24"/>
          <w:lang w:val="en-US" w:eastAsia="zh-CN"/>
        </w:rPr>
        <w:t>13</w:t>
      </w:r>
      <w:r>
        <w:rPr>
          <w:sz w:val="24"/>
          <w:szCs w:val="24"/>
        </w:rPr>
        <w:t>．DNA半不连续复制假说是指DNA复制时，一条子链连续形成，另一条子链先形成短片段后再进行连接（如图1）。为验证假说，某小组进行如下实验：培养T4噬菌体→于不同时刻分离噬菌体DNA→加热→离心→检测相应位置DNA单链片段含量，结果如图2。下列相关叙述错误的是（</w:t>
      </w:r>
      <w:r>
        <w:rPr>
          <w:rFonts w:ascii="Times New Roman" w:hAnsi="Times New Roman" w:eastAsia="Times New Roman" w:cs="Times New Roman"/>
          <w:kern w:val="0"/>
          <w:sz w:val="24"/>
          <w:szCs w:val="24"/>
        </w:rPr>
        <w:t>    </w:t>
      </w:r>
      <w:r>
        <w:rPr>
          <w:sz w:val="24"/>
          <w:szCs w:val="24"/>
        </w:rPr>
        <w:t>）</w:t>
      </w:r>
    </w:p>
    <w:p w14:paraId="5A66AEFD">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409950" cy="1819275"/>
            <wp:effectExtent l="0" t="0" r="0" b="9525"/>
            <wp:docPr id="100013" name="图片 100013" descr="@@@8a11c516c3444f889c3bdb71e9c2f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a11c516c3444f889c3bdb71e9c2f9f2"/>
                    <pic:cNvPicPr>
                      <a:picLocks noChangeAspect="1"/>
                    </pic:cNvPicPr>
                  </pic:nvPicPr>
                  <pic:blipFill>
                    <a:blip r:embed="rId19"/>
                    <a:stretch>
                      <a:fillRect/>
                    </a:stretch>
                  </pic:blipFill>
                  <pic:spPr>
                    <a:xfrm>
                      <a:off x="0" y="0"/>
                      <a:ext cx="3409950" cy="1819275"/>
                    </a:xfrm>
                    <a:prstGeom prst="rect">
                      <a:avLst/>
                    </a:prstGeom>
                  </pic:spPr>
                </pic:pic>
              </a:graphicData>
            </a:graphic>
          </wp:inline>
        </w:drawing>
      </w:r>
    </w:p>
    <w:p w14:paraId="108B4B5F">
      <w:pPr>
        <w:shd w:val="clear" w:color="auto" w:fill="FFFFFF" w:themeFill="background1"/>
        <w:spacing w:line="360" w:lineRule="auto"/>
        <w:ind w:left="300"/>
        <w:jc w:val="left"/>
        <w:textAlignment w:val="center"/>
        <w:rPr>
          <w:sz w:val="24"/>
          <w:szCs w:val="24"/>
        </w:rPr>
      </w:pPr>
      <w:r>
        <w:rPr>
          <w:sz w:val="24"/>
          <w:szCs w:val="24"/>
        </w:rPr>
        <w:t>A．加热的目的是使DNA解旋，从而获取不同时刻形成的长短不同的DNA单链片段</w:t>
      </w:r>
    </w:p>
    <w:p w14:paraId="595A5159">
      <w:pPr>
        <w:shd w:val="clear" w:color="auto" w:fill="FFFFFF" w:themeFill="background1"/>
        <w:spacing w:line="360" w:lineRule="auto"/>
        <w:ind w:left="300"/>
        <w:jc w:val="left"/>
        <w:textAlignment w:val="center"/>
        <w:rPr>
          <w:sz w:val="24"/>
          <w:szCs w:val="24"/>
        </w:rPr>
      </w:pPr>
      <w:r>
        <w:rPr>
          <w:sz w:val="24"/>
          <w:szCs w:val="24"/>
        </w:rPr>
        <w:t>B．与60秒相比，120秒结果中短链片段减少的原因是短链片段连接形成长片段</w:t>
      </w:r>
    </w:p>
    <w:p w14:paraId="1CF7A333">
      <w:pPr>
        <w:shd w:val="clear" w:color="auto" w:fill="FFFFFF" w:themeFill="background1"/>
        <w:spacing w:line="360" w:lineRule="auto"/>
        <w:ind w:left="300"/>
        <w:jc w:val="left"/>
        <w:textAlignment w:val="center"/>
        <w:rPr>
          <w:sz w:val="24"/>
          <w:szCs w:val="24"/>
        </w:rPr>
      </w:pPr>
      <w:r>
        <w:rPr>
          <w:sz w:val="24"/>
          <w:szCs w:val="24"/>
        </w:rPr>
        <w:t>C．若以DNA连接缺陷的噬菌体为材料，则图2中的曲线峰值将右移</w:t>
      </w:r>
    </w:p>
    <w:p w14:paraId="038BD692">
      <w:pPr>
        <w:shd w:val="clear" w:color="auto" w:fill="FFFFFF" w:themeFill="background1"/>
        <w:spacing w:line="360" w:lineRule="auto"/>
        <w:ind w:left="300"/>
        <w:jc w:val="left"/>
        <w:textAlignment w:val="center"/>
        <w:rPr>
          <w:sz w:val="24"/>
          <w:szCs w:val="24"/>
        </w:rPr>
      </w:pPr>
      <w:r>
        <w:rPr>
          <w:sz w:val="24"/>
          <w:szCs w:val="24"/>
        </w:rPr>
        <w:t>D．DNA复制过程中需要用到解旋酶、DNA聚合酶和DNA连接酶</w:t>
      </w:r>
    </w:p>
    <w:p w14:paraId="1041AD9C">
      <w:pPr>
        <w:shd w:val="clear" w:color="auto" w:fill="FFFFFF" w:themeFill="background1"/>
        <w:spacing w:line="360" w:lineRule="auto"/>
        <w:jc w:val="left"/>
        <w:textAlignment w:val="center"/>
        <w:rPr>
          <w:sz w:val="24"/>
          <w:szCs w:val="24"/>
        </w:rPr>
      </w:pPr>
      <w:r>
        <w:rPr>
          <w:rFonts w:hint="eastAsia"/>
          <w:sz w:val="24"/>
          <w:szCs w:val="24"/>
          <w:lang w:val="en-US" w:eastAsia="zh-CN"/>
        </w:rPr>
        <w:t>14</w:t>
      </w:r>
      <w:r>
        <w:rPr>
          <w:sz w:val="24"/>
          <w:szCs w:val="24"/>
        </w:rPr>
        <w:t>．很多因素都会造成DNA损伤，机体也能够对损伤DNA进行修复，当DNA损伤较大时，损伤部位难以直接被修复，可先进行复制再修复，修复过程如图所示。下列叙述错误的是（</w:t>
      </w:r>
      <w:r>
        <w:rPr>
          <w:rFonts w:ascii="Times New Roman" w:hAnsi="Times New Roman" w:eastAsia="Times New Roman" w:cs="Times New Roman"/>
          <w:kern w:val="0"/>
          <w:sz w:val="24"/>
          <w:szCs w:val="24"/>
        </w:rPr>
        <w:t>    </w:t>
      </w:r>
      <w:r>
        <w:rPr>
          <w:sz w:val="24"/>
          <w:szCs w:val="24"/>
        </w:rPr>
        <w:t>）</w:t>
      </w:r>
    </w:p>
    <w:p w14:paraId="1D3E5E69">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4124325" cy="3914775"/>
            <wp:effectExtent l="0" t="0" r="9525" b="9525"/>
            <wp:docPr id="100009" name="图片 100009" descr="@@@3cc795b0-1bca-4178-9f2c-af6eb4098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cc795b0-1bca-4178-9f2c-af6eb40984f5"/>
                    <pic:cNvPicPr>
                      <a:picLocks noChangeAspect="1"/>
                    </pic:cNvPicPr>
                  </pic:nvPicPr>
                  <pic:blipFill>
                    <a:blip r:embed="rId20"/>
                    <a:stretch>
                      <a:fillRect/>
                    </a:stretch>
                  </pic:blipFill>
                  <pic:spPr>
                    <a:xfrm>
                      <a:off x="0" y="0"/>
                      <a:ext cx="4124325" cy="3914775"/>
                    </a:xfrm>
                    <a:prstGeom prst="rect">
                      <a:avLst/>
                    </a:prstGeom>
                  </pic:spPr>
                </pic:pic>
              </a:graphicData>
            </a:graphic>
          </wp:inline>
        </w:drawing>
      </w:r>
    </w:p>
    <w:p w14:paraId="515F27C8">
      <w:pPr>
        <w:shd w:val="clear" w:color="auto" w:fill="FFFFFF" w:themeFill="background1"/>
        <w:spacing w:line="360" w:lineRule="auto"/>
        <w:ind w:left="300"/>
        <w:jc w:val="left"/>
        <w:textAlignment w:val="center"/>
        <w:rPr>
          <w:sz w:val="24"/>
          <w:szCs w:val="24"/>
        </w:rPr>
      </w:pPr>
      <w:r>
        <w:rPr>
          <w:sz w:val="24"/>
          <w:szCs w:val="24"/>
        </w:rPr>
        <w:t>A．DNA修复是以未损伤的DNA互补链为模板，利用脱氧核苷酸为原料进行的</w:t>
      </w:r>
    </w:p>
    <w:p w14:paraId="7D698571">
      <w:pPr>
        <w:shd w:val="clear" w:color="auto" w:fill="FFFFFF" w:themeFill="background1"/>
        <w:spacing w:line="360" w:lineRule="auto"/>
        <w:ind w:left="300"/>
        <w:jc w:val="left"/>
        <w:textAlignment w:val="center"/>
        <w:rPr>
          <w:sz w:val="24"/>
          <w:szCs w:val="24"/>
        </w:rPr>
      </w:pPr>
      <w:r>
        <w:rPr>
          <w:sz w:val="24"/>
          <w:szCs w:val="24"/>
        </w:rPr>
        <w:t>B．过程②③中，母链缺口的产生需要在限制酶的作用下切开磷酸二酯键</w:t>
      </w:r>
    </w:p>
    <w:p w14:paraId="509BA067">
      <w:pPr>
        <w:shd w:val="clear" w:color="auto" w:fill="FFFFFF" w:themeFill="background1"/>
        <w:spacing w:line="360" w:lineRule="auto"/>
        <w:ind w:left="300"/>
        <w:jc w:val="left"/>
        <w:textAlignment w:val="center"/>
        <w:rPr>
          <w:sz w:val="24"/>
          <w:szCs w:val="24"/>
        </w:rPr>
      </w:pPr>
      <w:r>
        <w:rPr>
          <w:sz w:val="24"/>
          <w:szCs w:val="24"/>
        </w:rPr>
        <w:t>C．修补过程，需要解旋酶、限制酶和DNA聚合酶</w:t>
      </w:r>
    </w:p>
    <w:p w14:paraId="617C12BA">
      <w:pPr>
        <w:shd w:val="clear" w:color="auto" w:fill="FFFFFF" w:themeFill="background1"/>
        <w:spacing w:line="360" w:lineRule="auto"/>
        <w:ind w:left="300"/>
        <w:jc w:val="left"/>
        <w:textAlignment w:val="center"/>
        <w:rPr>
          <w:sz w:val="24"/>
          <w:szCs w:val="24"/>
        </w:rPr>
      </w:pPr>
      <w:r>
        <w:rPr>
          <w:sz w:val="24"/>
          <w:szCs w:val="24"/>
        </w:rPr>
        <w:t>D．某受损伤的DNA进行10次复制并按图示进行损伤修复，则有损伤的DNA分子将占1/2</w:t>
      </w:r>
    </w:p>
    <w:p w14:paraId="57491427">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5</w:t>
      </w:r>
      <w:r>
        <w:rPr>
          <w:sz w:val="24"/>
          <w:szCs w:val="24"/>
        </w:rPr>
        <w:t>．M基因编码的M蛋白在动物A的肝细胞中特异性表达。现设计实验，将外源DNA片段F插入M 基因的特定位置，再通过核移植、胚胎培养和胚胎移植等技术获得M 基因失活的转基因克隆动物A，流程如图所示。回答下列问题：</w:t>
      </w:r>
    </w:p>
    <w:p w14:paraId="4391D399">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2743200" cy="3543300"/>
            <wp:effectExtent l="0" t="0" r="0" b="0"/>
            <wp:docPr id="100039" name="图片 100039" descr="@@@69ddb4fc-c0e7-44c8-b25a-7e81c13d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9ddb4fc-c0e7-44c8-b25a-7e81c13d7319"/>
                    <pic:cNvPicPr>
                      <a:picLocks noChangeAspect="1"/>
                    </pic:cNvPicPr>
                  </pic:nvPicPr>
                  <pic:blipFill>
                    <a:blip r:embed="rId21"/>
                    <a:stretch>
                      <a:fillRect/>
                    </a:stretch>
                  </pic:blipFill>
                  <pic:spPr>
                    <a:xfrm>
                      <a:off x="0" y="0"/>
                      <a:ext cx="2743200" cy="3543300"/>
                    </a:xfrm>
                    <a:prstGeom prst="rect">
                      <a:avLst/>
                    </a:prstGeom>
                  </pic:spPr>
                </pic:pic>
              </a:graphicData>
            </a:graphic>
          </wp:inline>
        </w:drawing>
      </w:r>
      <w:r>
        <w:rPr>
          <w:rFonts w:ascii="Times New Roman" w:hAnsi="Times New Roman" w:eastAsia="Times New Roman" w:cs="Times New Roman"/>
          <w:kern w:val="0"/>
          <w:sz w:val="24"/>
          <w:szCs w:val="24"/>
        </w:rPr>
        <w:t>  </w:t>
      </w:r>
    </w:p>
    <w:p w14:paraId="57A6FC54">
      <w:pPr>
        <w:shd w:val="clear" w:color="auto" w:fill="FFFFFF" w:themeFill="background1"/>
        <w:spacing w:line="360" w:lineRule="auto"/>
        <w:jc w:val="left"/>
        <w:textAlignment w:val="center"/>
        <w:rPr>
          <w:sz w:val="24"/>
          <w:szCs w:val="24"/>
        </w:rPr>
      </w:pPr>
      <w:r>
        <w:rPr>
          <w:sz w:val="24"/>
          <w:szCs w:val="24"/>
        </w:rPr>
        <w:t>(1)在构建含有片段F的重组质粒过程中，切割质粒DNA的工具酶是</w:t>
      </w:r>
      <w:r>
        <w:rPr>
          <w:rFonts w:ascii="Times New Roman" w:hAnsi="Times New Roman" w:eastAsia="Times New Roman" w:cs="Times New Roman"/>
          <w:b w:val="0"/>
          <w:sz w:val="24"/>
          <w:szCs w:val="24"/>
          <w:u w:val="single"/>
        </w:rPr>
        <w:t xml:space="preserve">     </w:t>
      </w:r>
      <w:r>
        <w:rPr>
          <w:sz w:val="24"/>
          <w:szCs w:val="24"/>
        </w:rPr>
        <w:t>，这类酶能将特定部位的两个核苷酸之间的</w:t>
      </w:r>
      <w:r>
        <w:rPr>
          <w:rFonts w:ascii="Times New Roman" w:hAnsi="Times New Roman" w:eastAsia="Times New Roman" w:cs="Times New Roman"/>
          <w:b w:val="0"/>
          <w:sz w:val="24"/>
          <w:szCs w:val="24"/>
          <w:u w:val="single"/>
        </w:rPr>
        <w:t xml:space="preserve">     </w:t>
      </w:r>
      <w:r>
        <w:rPr>
          <w:sz w:val="24"/>
          <w:szCs w:val="24"/>
        </w:rPr>
        <w:t>断开。</w:t>
      </w:r>
    </w:p>
    <w:p w14:paraId="4003EABA">
      <w:pPr>
        <w:shd w:val="clear" w:color="auto" w:fill="FFFFFF" w:themeFill="background1"/>
        <w:spacing w:line="360" w:lineRule="auto"/>
        <w:jc w:val="left"/>
        <w:textAlignment w:val="center"/>
        <w:rPr>
          <w:sz w:val="24"/>
          <w:szCs w:val="24"/>
        </w:rPr>
      </w:pPr>
      <w:r>
        <w:rPr>
          <w:sz w:val="24"/>
          <w:szCs w:val="24"/>
        </w:rPr>
        <w:t>(2)在无菌、无毒等适宜环境中进行动物A成纤维细胞的原代和传代培养时，需要定期更换培养液，目的是</w:t>
      </w:r>
      <w:r>
        <w:rPr>
          <w:rFonts w:ascii="Times New Roman" w:hAnsi="Times New Roman" w:eastAsia="Times New Roman" w:cs="Times New Roman"/>
          <w:b w:val="0"/>
          <w:sz w:val="24"/>
          <w:szCs w:val="24"/>
          <w:u w:val="single"/>
        </w:rPr>
        <w:t xml:space="preserve">     </w:t>
      </w:r>
      <w:r>
        <w:rPr>
          <w:sz w:val="24"/>
          <w:szCs w:val="24"/>
        </w:rPr>
        <w:t>。</w:t>
      </w:r>
    </w:p>
    <w:p w14:paraId="7537F550">
      <w:pPr>
        <w:shd w:val="clear" w:color="auto" w:fill="FFFFFF" w:themeFill="background1"/>
        <w:spacing w:line="360" w:lineRule="auto"/>
        <w:jc w:val="left"/>
        <w:textAlignment w:val="center"/>
        <w:rPr>
          <w:sz w:val="24"/>
          <w:szCs w:val="24"/>
        </w:rPr>
      </w:pPr>
      <w:r>
        <w:rPr>
          <w:sz w:val="24"/>
          <w:szCs w:val="24"/>
        </w:rPr>
        <w:t>(3)与胚胎细胞核移植技术相比，体细胞核移植技术的成功率更低，原因是</w:t>
      </w:r>
      <w:r>
        <w:rPr>
          <w:rFonts w:ascii="Times New Roman" w:hAnsi="Times New Roman" w:eastAsia="Times New Roman" w:cs="Times New Roman"/>
          <w:b w:val="0"/>
          <w:sz w:val="24"/>
          <w:szCs w:val="24"/>
          <w:u w:val="single"/>
        </w:rPr>
        <w:t xml:space="preserve">     </w:t>
      </w:r>
      <w:r>
        <w:rPr>
          <w:sz w:val="24"/>
          <w:szCs w:val="24"/>
        </w:rPr>
        <w:t>。</w:t>
      </w:r>
    </w:p>
    <w:p w14:paraId="6578C0A6">
      <w:pPr>
        <w:shd w:val="clear" w:color="auto" w:fill="FFFFFF" w:themeFill="background1"/>
        <w:spacing w:line="360" w:lineRule="auto"/>
        <w:jc w:val="left"/>
        <w:textAlignment w:val="center"/>
        <w:rPr>
          <w:sz w:val="24"/>
          <w:szCs w:val="24"/>
        </w:rPr>
      </w:pPr>
      <w:r>
        <w:rPr>
          <w:sz w:val="24"/>
          <w:szCs w:val="24"/>
        </w:rPr>
        <w:t>(4)鉴定转基因动物：以免疫小鼠的</w:t>
      </w:r>
      <w:r>
        <w:rPr>
          <w:rFonts w:ascii="Times New Roman" w:hAnsi="Times New Roman" w:eastAsia="Times New Roman" w:cs="Times New Roman"/>
          <w:b w:val="0"/>
          <w:sz w:val="24"/>
          <w:szCs w:val="24"/>
          <w:u w:val="single"/>
        </w:rPr>
        <w:t xml:space="preserve">     </w:t>
      </w:r>
      <w:r>
        <w:rPr>
          <w:sz w:val="24"/>
          <w:szCs w:val="24"/>
        </w:rPr>
        <w:t>淋巴细胞与骨髓瘤细胞进行融合，筛选融合杂种细胞，制备M蛋白的单克隆抗体。简要写出利用此抗体确定克隆动物A中M 基因是否失活的实验思路。</w:t>
      </w:r>
      <w:r>
        <w:rPr>
          <w:rFonts w:ascii="Times New Roman" w:hAnsi="Times New Roman" w:eastAsia="Times New Roman" w:cs="Times New Roman"/>
          <w:b w:val="0"/>
          <w:sz w:val="24"/>
          <w:szCs w:val="24"/>
          <w:u w:val="single"/>
        </w:rPr>
        <w:t xml:space="preserve">     </w:t>
      </w:r>
      <w:r>
        <w:rPr>
          <w:sz w:val="24"/>
          <w:szCs w:val="24"/>
        </w:rPr>
        <w:t>。</w:t>
      </w:r>
    </w:p>
    <w:p w14:paraId="231398AD">
      <w:pPr>
        <w:shd w:val="clear" w:color="auto" w:fill="FFFFFF" w:themeFill="background1"/>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3381375" cy="419100"/>
            <wp:effectExtent l="0" t="0" r="9525" b="0"/>
            <wp:docPr id="3" name="图片 3" descr="创新好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创新好题"/>
                    <pic:cNvPicPr>
                      <a:picLocks noChangeAspect="1"/>
                    </pic:cNvPicPr>
                  </pic:nvPicPr>
                  <pic:blipFill>
                    <a:blip r:embed="rId22"/>
                    <a:stretch>
                      <a:fillRect/>
                    </a:stretch>
                  </pic:blipFill>
                  <pic:spPr>
                    <a:xfrm>
                      <a:off x="0" y="0"/>
                      <a:ext cx="3381375" cy="419100"/>
                    </a:xfrm>
                    <a:prstGeom prst="rect">
                      <a:avLst/>
                    </a:prstGeom>
                  </pic:spPr>
                </pic:pic>
              </a:graphicData>
            </a:graphic>
          </wp:inline>
        </w:drawing>
      </w:r>
    </w:p>
    <w:p w14:paraId="23C5388C">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6</w:t>
      </w:r>
      <w:r>
        <w:rPr>
          <w:sz w:val="24"/>
          <w:szCs w:val="24"/>
        </w:rPr>
        <w:t>．一种双链DNA分子被三种不同的限制酶切割，切割产物通过电泳分离，用大小已知的DNA片段的电泳结果作为分子量标记（右图左边一列）。关于该双链DNA,下列说法错误的是（</w:t>
      </w:r>
      <w:r>
        <w:rPr>
          <w:rFonts w:ascii="Times New Roman" w:hAnsi="Times New Roman" w:eastAsia="Times New Roman" w:cs="Times New Roman"/>
          <w:kern w:val="0"/>
          <w:sz w:val="24"/>
          <w:szCs w:val="24"/>
        </w:rPr>
        <w:t>    </w:t>
      </w:r>
      <w:r>
        <w:rPr>
          <w:sz w:val="24"/>
          <w:szCs w:val="24"/>
        </w:rPr>
        <w:t>）</w:t>
      </w:r>
    </w:p>
    <w:p w14:paraId="59018746">
      <w:pPr>
        <w:shd w:val="clear" w:color="auto" w:fill="FFFFFF" w:themeFill="background1"/>
        <w:spacing w:line="360" w:lineRule="auto"/>
        <w:jc w:val="left"/>
        <w:textAlignment w:val="center"/>
        <w:rPr>
          <w:sz w:val="24"/>
          <w:szCs w:val="24"/>
        </w:rPr>
      </w:pPr>
      <w:r>
        <w:rPr>
          <w:sz w:val="24"/>
          <w:szCs w:val="24"/>
        </w:rPr>
        <w:drawing>
          <wp:inline distT="0" distB="0" distL="114300" distR="114300">
            <wp:extent cx="2190750" cy="1933575"/>
            <wp:effectExtent l="0" t="0" r="0" b="952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23"/>
                    <a:stretch>
                      <a:fillRect/>
                    </a:stretch>
                  </pic:blipFill>
                  <pic:spPr>
                    <a:xfrm>
                      <a:off x="0" y="0"/>
                      <a:ext cx="2191056" cy="1933845"/>
                    </a:xfrm>
                    <a:prstGeom prst="rect">
                      <a:avLst/>
                    </a:prstGeom>
                  </pic:spPr>
                </pic:pic>
              </a:graphicData>
            </a:graphic>
          </wp:inline>
        </w:drawing>
      </w:r>
    </w:p>
    <w:p w14:paraId="72B87AA6">
      <w:pPr>
        <w:shd w:val="clear" w:color="auto" w:fill="FFFFFF" w:themeFill="background1"/>
        <w:spacing w:line="360" w:lineRule="auto"/>
        <w:ind w:left="380"/>
        <w:jc w:val="left"/>
        <w:textAlignment w:val="center"/>
        <w:rPr>
          <w:sz w:val="24"/>
          <w:szCs w:val="24"/>
        </w:rPr>
      </w:pPr>
      <w:r>
        <w:rPr>
          <w:sz w:val="24"/>
          <w:szCs w:val="24"/>
        </w:rPr>
        <w:t>A．呈环状结构</w:t>
      </w:r>
    </w:p>
    <w:p w14:paraId="6158F08D">
      <w:pPr>
        <w:shd w:val="clear" w:color="auto" w:fill="FFFFFF" w:themeFill="background1"/>
        <w:spacing w:line="360" w:lineRule="auto"/>
        <w:ind w:left="380"/>
        <w:jc w:val="left"/>
        <w:textAlignment w:val="center"/>
        <w:rPr>
          <w:sz w:val="24"/>
          <w:szCs w:val="24"/>
        </w:rPr>
      </w:pPr>
      <w:r>
        <w:rPr>
          <w:sz w:val="24"/>
          <w:szCs w:val="24"/>
        </w:rPr>
        <w:t>B．分子质量大小为10kb</w:t>
      </w:r>
    </w:p>
    <w:p w14:paraId="45729710">
      <w:pPr>
        <w:shd w:val="clear" w:color="auto" w:fill="FFFFFF" w:themeFill="background1"/>
        <w:spacing w:line="360" w:lineRule="auto"/>
        <w:ind w:left="380"/>
        <w:jc w:val="left"/>
        <w:textAlignment w:val="center"/>
        <w:rPr>
          <w:sz w:val="24"/>
          <w:szCs w:val="24"/>
        </w:rPr>
      </w:pPr>
      <w:r>
        <w:rPr>
          <w:sz w:val="24"/>
          <w:szCs w:val="24"/>
        </w:rPr>
        <w:t>C．有一个NotI和两个EcoRI切点</w:t>
      </w:r>
    </w:p>
    <w:p w14:paraId="39F5A1FF">
      <w:pPr>
        <w:shd w:val="clear" w:color="auto" w:fill="FFFFFF" w:themeFill="background1"/>
        <w:spacing w:line="360" w:lineRule="auto"/>
        <w:ind w:left="380"/>
        <w:jc w:val="left"/>
        <w:textAlignment w:val="center"/>
        <w:rPr>
          <w:sz w:val="24"/>
          <w:szCs w:val="24"/>
        </w:rPr>
      </w:pPr>
      <w:r>
        <w:rPr>
          <w:sz w:val="24"/>
          <w:szCs w:val="24"/>
        </w:rPr>
        <w:t>D．其NotI切点与EcoRI切点的最短距离为2kb</w:t>
      </w:r>
    </w:p>
    <w:p w14:paraId="3E5A8D5D">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7</w:t>
      </w:r>
      <w:r>
        <w:rPr>
          <w:sz w:val="24"/>
          <w:szCs w:val="24"/>
        </w:rPr>
        <w:t>．大肠杆菌在紫外线照射下，其DNA会以很高的频率形成胸腺嘧啶二聚体。含有胸腺嘧啶二聚体的DNA复制时，以变异链为模板形成的互补链相应区域会随意掺入几个碱基，从而引起基因突变，如图1所示。图2为大肠杆菌细胞内存在的两种DNA修复过程，可见光会刺激光解酶的合成量增加。下列叙述正确的是（</w:t>
      </w:r>
      <w:r>
        <w:rPr>
          <w:rFonts w:ascii="Times New Roman" w:hAnsi="Times New Roman" w:eastAsia="Times New Roman" w:cs="Times New Roman"/>
          <w:kern w:val="0"/>
          <w:sz w:val="24"/>
          <w:szCs w:val="24"/>
        </w:rPr>
        <w:t>    </w:t>
      </w:r>
      <w:r>
        <w:rPr>
          <w:sz w:val="24"/>
          <w:szCs w:val="24"/>
        </w:rPr>
        <w:t>）</w:t>
      </w:r>
    </w:p>
    <w:p w14:paraId="766E9FC7">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4267200" cy="3438525"/>
            <wp:effectExtent l="0" t="0" r="0" b="9525"/>
            <wp:docPr id="100019" name="图片 100019" descr="@@@62fd1d0f1ef248d59a640ceec6a48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62fd1d0f1ef248d59a640ceec6a485d2"/>
                    <pic:cNvPicPr>
                      <a:picLocks noChangeAspect="1"/>
                    </pic:cNvPicPr>
                  </pic:nvPicPr>
                  <pic:blipFill>
                    <a:blip r:embed="rId24"/>
                    <a:stretch>
                      <a:fillRect/>
                    </a:stretch>
                  </pic:blipFill>
                  <pic:spPr>
                    <a:xfrm>
                      <a:off x="0" y="0"/>
                      <a:ext cx="4267200" cy="3438525"/>
                    </a:xfrm>
                    <a:prstGeom prst="rect">
                      <a:avLst/>
                    </a:prstGeom>
                  </pic:spPr>
                </pic:pic>
              </a:graphicData>
            </a:graphic>
          </wp:inline>
        </w:drawing>
      </w:r>
    </w:p>
    <w:p w14:paraId="07698C3A">
      <w:pPr>
        <w:shd w:val="clear" w:color="auto" w:fill="FFFFFF" w:themeFill="background1"/>
        <w:spacing w:line="360" w:lineRule="auto"/>
        <w:ind w:left="380"/>
        <w:jc w:val="left"/>
        <w:textAlignment w:val="center"/>
        <w:rPr>
          <w:sz w:val="24"/>
          <w:szCs w:val="24"/>
        </w:rPr>
      </w:pPr>
      <w:r>
        <w:rPr>
          <w:sz w:val="24"/>
          <w:szCs w:val="24"/>
        </w:rPr>
        <w:t>A．紫外线照射后的大肠杆菌在黑暗时比在可见光下更容易出现变异类型</w:t>
      </w:r>
    </w:p>
    <w:p w14:paraId="3131F8FD">
      <w:pPr>
        <w:shd w:val="clear" w:color="auto" w:fill="FFFFFF" w:themeFill="background1"/>
        <w:spacing w:line="360" w:lineRule="auto"/>
        <w:ind w:left="380"/>
        <w:jc w:val="left"/>
        <w:textAlignment w:val="center"/>
        <w:rPr>
          <w:sz w:val="24"/>
          <w:szCs w:val="24"/>
        </w:rPr>
      </w:pPr>
      <w:r>
        <w:rPr>
          <w:sz w:val="24"/>
          <w:szCs w:val="24"/>
        </w:rPr>
        <w:t>B．内切酶能切割与胸腺嘧啶二聚体直接连接的磷酸二酯键</w:t>
      </w:r>
    </w:p>
    <w:p w14:paraId="3649ED93">
      <w:pPr>
        <w:shd w:val="clear" w:color="auto" w:fill="FFFFFF" w:themeFill="background1"/>
        <w:spacing w:line="360" w:lineRule="auto"/>
        <w:ind w:left="380"/>
        <w:jc w:val="left"/>
        <w:textAlignment w:val="center"/>
        <w:rPr>
          <w:sz w:val="24"/>
          <w:szCs w:val="24"/>
        </w:rPr>
      </w:pPr>
      <w:r>
        <w:rPr>
          <w:sz w:val="24"/>
          <w:szCs w:val="24"/>
        </w:rPr>
        <w:t>C．DNA修复机制的存在杜绝了大肠杆菌产生突变体的可能性</w:t>
      </w:r>
    </w:p>
    <w:p w14:paraId="3F0C1069">
      <w:pPr>
        <w:shd w:val="clear" w:color="auto" w:fill="FFFFFF" w:themeFill="background1"/>
        <w:spacing w:line="360" w:lineRule="auto"/>
        <w:ind w:left="380"/>
        <w:jc w:val="left"/>
        <w:textAlignment w:val="center"/>
        <w:rPr>
          <w:sz w:val="24"/>
          <w:szCs w:val="24"/>
        </w:rPr>
      </w:pPr>
      <w:r>
        <w:rPr>
          <w:sz w:val="24"/>
          <w:szCs w:val="24"/>
        </w:rPr>
        <w:t>D．若图1所示DNA的分子未被修复，则复制3次后得到的均为突变DNA</w:t>
      </w:r>
    </w:p>
    <w:p w14:paraId="002F3962">
      <w:pPr>
        <w:shd w:val="clear" w:color="auto" w:fill="FFFFFF" w:themeFill="background1"/>
        <w:spacing w:line="360" w:lineRule="auto"/>
        <w:jc w:val="left"/>
        <w:textAlignment w:val="center"/>
        <w:rPr>
          <w:sz w:val="24"/>
          <w:szCs w:val="24"/>
        </w:rPr>
      </w:pPr>
      <w:r>
        <w:rPr>
          <w:sz w:val="24"/>
          <w:szCs w:val="24"/>
        </w:rPr>
        <w:t>1</w:t>
      </w:r>
      <w:r>
        <w:rPr>
          <w:rFonts w:hint="eastAsia"/>
          <w:sz w:val="24"/>
          <w:szCs w:val="24"/>
          <w:lang w:val="en-US" w:eastAsia="zh-CN"/>
        </w:rPr>
        <w:t>8</w:t>
      </w:r>
      <w:r>
        <w:rPr>
          <w:sz w:val="24"/>
          <w:szCs w:val="24"/>
        </w:rPr>
        <w:t>．为研究果蝇K基因的功能，科研人员运用CRISPR基因编辑技术“敲除”了K基因。</w:t>
      </w:r>
    </w:p>
    <w:p w14:paraId="344EADBF">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238500" cy="2419350"/>
            <wp:effectExtent l="0" t="0" r="0" b="0"/>
            <wp:docPr id="100027" name="图片 100027" descr="@@@d96e47fc-b58c-4347-a4dd-95a90f93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d96e47fc-b58c-4347-a4dd-95a90f93ece1"/>
                    <pic:cNvPicPr>
                      <a:picLocks noChangeAspect="1"/>
                    </pic:cNvPicPr>
                  </pic:nvPicPr>
                  <pic:blipFill>
                    <a:blip r:embed="rId25"/>
                    <a:stretch>
                      <a:fillRect/>
                    </a:stretch>
                  </pic:blipFill>
                  <pic:spPr>
                    <a:xfrm>
                      <a:off x="0" y="0"/>
                      <a:ext cx="3238500" cy="241935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067050" cy="2514600"/>
            <wp:effectExtent l="0" t="0" r="0" b="0"/>
            <wp:docPr id="100029" name="图片 100029" descr="@@@4acd4f89-b494-4c77-bc71-0ff6841b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4acd4f89-b494-4c77-bc71-0ff6841b6593"/>
                    <pic:cNvPicPr>
                      <a:picLocks noChangeAspect="1"/>
                    </pic:cNvPicPr>
                  </pic:nvPicPr>
                  <pic:blipFill>
                    <a:blip r:embed="rId26"/>
                    <a:stretch>
                      <a:fillRect/>
                    </a:stretch>
                  </pic:blipFill>
                  <pic:spPr>
                    <a:xfrm>
                      <a:off x="0" y="0"/>
                      <a:ext cx="3067050" cy="2514600"/>
                    </a:xfrm>
                    <a:prstGeom prst="rect">
                      <a:avLst/>
                    </a:prstGeom>
                  </pic:spPr>
                </pic:pic>
              </a:graphicData>
            </a:graphic>
          </wp:inline>
        </w:drawing>
      </w:r>
    </w:p>
    <w:p w14:paraId="3DF26AA9">
      <w:pPr>
        <w:shd w:val="clear" w:color="auto" w:fill="FFFFFF" w:themeFill="background1"/>
        <w:spacing w:line="360" w:lineRule="auto"/>
        <w:jc w:val="left"/>
        <w:textAlignment w:val="center"/>
        <w:rPr>
          <w:sz w:val="24"/>
          <w:szCs w:val="24"/>
        </w:rPr>
      </w:pPr>
      <w:r>
        <w:rPr>
          <w:sz w:val="24"/>
          <w:szCs w:val="24"/>
        </w:rPr>
        <w:t>(1)CRISPR系统由向导RNA和Cas9核酸酶组成，向导RNA可与DNA的一条链通过</w:t>
      </w:r>
      <w:r>
        <w:rPr>
          <w:rFonts w:ascii="Times New Roman" w:hAnsi="Times New Roman" w:eastAsia="Times New Roman" w:cs="Times New Roman"/>
          <w:b w:val="0"/>
          <w:sz w:val="24"/>
          <w:szCs w:val="24"/>
          <w:u w:val="single"/>
        </w:rPr>
        <w:t xml:space="preserve">     </w:t>
      </w:r>
      <w:r>
        <w:rPr>
          <w:sz w:val="24"/>
          <w:szCs w:val="24"/>
        </w:rPr>
        <w:t>原则结合，Cas9酶能将与之结合的双链DNA切割，如图1所示。Cas9酶与基因工程使用的限制酶作用的差异是</w:t>
      </w:r>
      <w:r>
        <w:rPr>
          <w:rFonts w:ascii="Times New Roman" w:hAnsi="Times New Roman" w:eastAsia="Times New Roman" w:cs="Times New Roman"/>
          <w:b w:val="0"/>
          <w:sz w:val="24"/>
          <w:szCs w:val="24"/>
          <w:u w:val="single"/>
        </w:rPr>
        <w:t xml:space="preserve">     </w:t>
      </w:r>
      <w:r>
        <w:rPr>
          <w:sz w:val="24"/>
          <w:szCs w:val="24"/>
        </w:rPr>
        <w:t>。</w:t>
      </w:r>
    </w:p>
    <w:p w14:paraId="1AE56AE8">
      <w:pPr>
        <w:shd w:val="clear" w:color="auto" w:fill="FFFFFF" w:themeFill="background1"/>
        <w:spacing w:line="360" w:lineRule="auto"/>
        <w:jc w:val="left"/>
        <w:textAlignment w:val="center"/>
        <w:rPr>
          <w:sz w:val="24"/>
          <w:szCs w:val="24"/>
        </w:rPr>
      </w:pPr>
      <w:r>
        <w:rPr>
          <w:sz w:val="24"/>
          <w:szCs w:val="24"/>
        </w:rPr>
        <w:t>(2)为后续筛选K基因“敲除”的果蝇，在K基因DNA断裂位点插入红色荧光蛋白基因（RFP）需提供携带有红色荧光蛋白基因的供体质粒。</w:t>
      </w:r>
    </w:p>
    <w:p w14:paraId="1E427BEF">
      <w:pPr>
        <w:shd w:val="clear" w:color="auto" w:fill="FFFFFF" w:themeFill="background1"/>
        <w:spacing w:line="360" w:lineRule="auto"/>
        <w:jc w:val="left"/>
        <w:textAlignment w:val="center"/>
        <w:rPr>
          <w:sz w:val="24"/>
          <w:szCs w:val="24"/>
        </w:rPr>
      </w:pPr>
      <w:r>
        <w:rPr>
          <w:sz w:val="24"/>
          <w:szCs w:val="24"/>
        </w:rPr>
        <w:t>①应选用</w:t>
      </w:r>
      <w:r>
        <w:rPr>
          <w:rFonts w:ascii="Times New Roman" w:hAnsi="Times New Roman" w:eastAsia="Times New Roman" w:cs="Times New Roman"/>
          <w:b w:val="0"/>
          <w:sz w:val="24"/>
          <w:szCs w:val="24"/>
          <w:u w:val="single"/>
        </w:rPr>
        <w:t xml:space="preserve">     </w:t>
      </w:r>
      <w:r>
        <w:rPr>
          <w:sz w:val="24"/>
          <w:szCs w:val="24"/>
        </w:rPr>
        <w:t>处理图2所示的质粒和红色荧光蛋白基因，以构建供体质粒，同时避免质粒自连。</w:t>
      </w:r>
    </w:p>
    <w:p w14:paraId="37D57BF1">
      <w:pPr>
        <w:shd w:val="clear" w:color="auto" w:fill="FFFFFF" w:themeFill="background1"/>
        <w:spacing w:line="360" w:lineRule="auto"/>
        <w:jc w:val="left"/>
        <w:textAlignment w:val="center"/>
        <w:rPr>
          <w:sz w:val="24"/>
          <w:szCs w:val="24"/>
        </w:rPr>
      </w:pPr>
      <w:r>
        <w:rPr>
          <w:sz w:val="24"/>
          <w:szCs w:val="24"/>
        </w:rPr>
        <w:t>②将Cas9酶基因、向导RNA基因和供体质RFP基因粒导入果蝇的</w:t>
      </w:r>
      <w:r>
        <w:rPr>
          <w:rFonts w:ascii="Times New Roman" w:hAnsi="Times New Roman" w:eastAsia="Times New Roman" w:cs="Times New Roman"/>
          <w:b w:val="0"/>
          <w:sz w:val="24"/>
          <w:szCs w:val="24"/>
          <w:u w:val="single"/>
        </w:rPr>
        <w:t xml:space="preserve">     </w:t>
      </w:r>
      <w:r>
        <w:rPr>
          <w:sz w:val="24"/>
          <w:szCs w:val="24"/>
        </w:rPr>
        <w:t>中，若检测到红色荧光，则表明K基因可能被成功“敲除”，该受精卵发育成的果蝇即为F₀代果蝇。</w:t>
      </w:r>
    </w:p>
    <w:p w14:paraId="709203A5">
      <w:pPr>
        <w:shd w:val="clear" w:color="auto" w:fill="FFFFFF" w:themeFill="background1"/>
        <w:spacing w:line="360" w:lineRule="auto"/>
        <w:jc w:val="left"/>
        <w:textAlignment w:val="center"/>
        <w:rPr>
          <w:sz w:val="24"/>
          <w:szCs w:val="24"/>
        </w:rPr>
      </w:pPr>
      <w:r>
        <w:rPr>
          <w:sz w:val="24"/>
          <w:szCs w:val="24"/>
        </w:rPr>
        <w:t>(3)为确认K基因是否被成功“敲除”，科研人员进行了如下实验：</w:t>
      </w:r>
    </w:p>
    <w:p w14:paraId="45C3865F">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686175" cy="1752600"/>
            <wp:effectExtent l="0" t="0" r="9525" b="0"/>
            <wp:docPr id="100031" name="图片 100031" descr="@@@71b072e3-6c2c-493b-8d47-7aa9bc52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71b072e3-6c2c-493b-8d47-7aa9bc524303"/>
                    <pic:cNvPicPr>
                      <a:picLocks noChangeAspect="1"/>
                    </pic:cNvPicPr>
                  </pic:nvPicPr>
                  <pic:blipFill>
                    <a:blip r:embed="rId27"/>
                    <a:stretch>
                      <a:fillRect/>
                    </a:stretch>
                  </pic:blipFill>
                  <pic:spPr>
                    <a:xfrm>
                      <a:off x="0" y="0"/>
                      <a:ext cx="3686175" cy="1752600"/>
                    </a:xfrm>
                    <a:prstGeom prst="rect">
                      <a:avLst/>
                    </a:prstGeom>
                  </pic:spPr>
                </pic:pic>
              </a:graphicData>
            </a:graphic>
          </wp:inline>
        </w:drawing>
      </w:r>
    </w:p>
    <w:p w14:paraId="5E741342">
      <w:pPr>
        <w:shd w:val="clear" w:color="auto" w:fill="FFFFFF" w:themeFill="background1"/>
        <w:spacing w:line="360" w:lineRule="auto"/>
        <w:jc w:val="left"/>
        <w:textAlignment w:val="center"/>
        <w:rPr>
          <w:sz w:val="24"/>
          <w:szCs w:val="24"/>
        </w:rPr>
      </w:pPr>
      <w:r>
        <w:rPr>
          <w:sz w:val="24"/>
          <w:szCs w:val="24"/>
        </w:rPr>
        <w:t>①科研人员用图3中的引物I、II、III对F₀代果蝇DNA进行PCR并电泳检测（大于10kb片段单次PCR无法完成扩增）。若敲除成功，则观察到的不同个体电泳条带可能有两种情况：</w:t>
      </w:r>
      <w:r>
        <w:rPr>
          <w:rFonts w:ascii="Times New Roman" w:hAnsi="Times New Roman" w:eastAsia="Times New Roman" w:cs="Times New Roman"/>
          <w:b w:val="0"/>
          <w:sz w:val="24"/>
          <w:szCs w:val="24"/>
          <w:u w:val="single"/>
        </w:rPr>
        <w:t xml:space="preserve">     </w:t>
      </w:r>
      <w:r>
        <w:rPr>
          <w:sz w:val="24"/>
          <w:szCs w:val="24"/>
        </w:rPr>
        <w:t>或</w:t>
      </w:r>
      <w:r>
        <w:rPr>
          <w:rFonts w:ascii="Times New Roman" w:hAnsi="Times New Roman" w:eastAsia="Times New Roman" w:cs="Times New Roman"/>
          <w:b w:val="0"/>
          <w:sz w:val="24"/>
          <w:szCs w:val="24"/>
          <w:u w:val="single"/>
        </w:rPr>
        <w:t xml:space="preserve">     </w:t>
      </w:r>
      <w:r>
        <w:rPr>
          <w:sz w:val="24"/>
          <w:szCs w:val="24"/>
        </w:rPr>
        <w:t>（长度单位：kb），出现这两种情况的原因是</w:t>
      </w:r>
      <w:r>
        <w:rPr>
          <w:rFonts w:ascii="Times New Roman" w:hAnsi="Times New Roman" w:eastAsia="Times New Roman" w:cs="Times New Roman"/>
          <w:b w:val="0"/>
          <w:sz w:val="24"/>
          <w:szCs w:val="24"/>
          <w:u w:val="single"/>
        </w:rPr>
        <w:t xml:space="preserve">     </w:t>
      </w:r>
      <w:r>
        <w:rPr>
          <w:sz w:val="24"/>
          <w:szCs w:val="24"/>
        </w:rPr>
        <w:t>。</w:t>
      </w:r>
    </w:p>
    <w:p w14:paraId="5B70F85A">
      <w:pPr>
        <w:shd w:val="clear" w:color="auto" w:fill="FFFFFF" w:themeFill="background1"/>
        <w:spacing w:line="360" w:lineRule="auto"/>
        <w:jc w:val="left"/>
        <w:textAlignment w:val="center"/>
        <w:rPr>
          <w:sz w:val="24"/>
          <w:szCs w:val="24"/>
        </w:rPr>
      </w:pPr>
      <w:r>
        <w:rPr>
          <w:sz w:val="24"/>
          <w:szCs w:val="24"/>
        </w:rPr>
        <w:t>②近年来，科研人员又发现了一种检测基因的方法——Cas12a酶法。该酶类似Cas9能够在向导RNA的作用下，在特定位点剪切目标DNA之后，还发挥非定向切割单链DNA的功能（如图）。用该方法检测敲除是否成功并排除“脱靶”的方法是：利用</w:t>
      </w:r>
      <w:r>
        <w:rPr>
          <w:rFonts w:ascii="Times New Roman" w:hAnsi="Times New Roman" w:eastAsia="Times New Roman" w:cs="Times New Roman"/>
          <w:b w:val="0"/>
          <w:sz w:val="24"/>
          <w:szCs w:val="24"/>
          <w:u w:val="single"/>
        </w:rPr>
        <w:t xml:space="preserve">     </w:t>
      </w:r>
      <w:r>
        <w:rPr>
          <w:sz w:val="24"/>
          <w:szCs w:val="24"/>
        </w:rPr>
        <w:t>序列设计向导RNA，取待检测细胞克隆导入</w:t>
      </w:r>
      <w:r>
        <w:rPr>
          <w:rFonts w:ascii="Times New Roman" w:hAnsi="Times New Roman" w:eastAsia="Times New Roman" w:cs="Times New Roman"/>
          <w:b w:val="0"/>
          <w:sz w:val="24"/>
          <w:szCs w:val="24"/>
          <w:u w:val="single"/>
        </w:rPr>
        <w:t xml:space="preserve">     </w:t>
      </w:r>
      <w:r>
        <w:rPr>
          <w:sz w:val="24"/>
          <w:szCs w:val="24"/>
        </w:rPr>
        <w:t>和报告分子，观测指标是</w:t>
      </w:r>
      <w:r>
        <w:rPr>
          <w:rFonts w:ascii="Times New Roman" w:hAnsi="Times New Roman" w:eastAsia="Times New Roman" w:cs="Times New Roman"/>
          <w:b w:val="0"/>
          <w:sz w:val="24"/>
          <w:szCs w:val="24"/>
          <w:u w:val="single"/>
        </w:rPr>
        <w:t xml:space="preserve">     </w:t>
      </w:r>
      <w:r>
        <w:rPr>
          <w:sz w:val="24"/>
          <w:szCs w:val="24"/>
        </w:rPr>
        <w:t>。</w:t>
      </w:r>
    </w:p>
    <w:p w14:paraId="763A3541">
      <w:pPr>
        <w:shd w:val="clear" w:color="auto" w:fill="FFFFFF" w:themeFill="background1"/>
        <w:spacing w:line="360" w:lineRule="auto"/>
        <w:jc w:val="left"/>
        <w:textAlignment w:val="center"/>
        <w:rPr>
          <w:sz w:val="24"/>
          <w:szCs w:val="24"/>
        </w:rPr>
      </w:pPr>
      <w:r>
        <w:rPr>
          <w:rFonts w:ascii="Times New Roman" w:hAnsi="Times New Roman" w:eastAsia="Times New Roman" w:cs="Times New Roman"/>
          <w:strike w:val="0"/>
          <w:kern w:val="0"/>
          <w:sz w:val="24"/>
          <w:szCs w:val="24"/>
          <w:u w:val="none"/>
        </w:rPr>
        <w:drawing>
          <wp:inline distT="0" distB="0" distL="114300" distR="114300">
            <wp:extent cx="3076575" cy="2990850"/>
            <wp:effectExtent l="0" t="0" r="9525" b="0"/>
            <wp:docPr id="100033" name="图片 100033" descr="@@@cd66d92f-d3e9-4508-bcad-fa57b660f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cd66d92f-d3e9-4508-bcad-fa57b660f123"/>
                    <pic:cNvPicPr>
                      <a:picLocks noChangeAspect="1"/>
                    </pic:cNvPicPr>
                  </pic:nvPicPr>
                  <pic:blipFill>
                    <a:blip r:embed="rId28"/>
                    <a:stretch>
                      <a:fillRect/>
                    </a:stretch>
                  </pic:blipFill>
                  <pic:spPr>
                    <a:xfrm>
                      <a:off x="0" y="0"/>
                      <a:ext cx="3076575" cy="2990850"/>
                    </a:xfrm>
                    <a:prstGeom prst="rect">
                      <a:avLst/>
                    </a:prstGeom>
                  </pic:spPr>
                </pic:pic>
              </a:graphicData>
            </a:graphic>
          </wp:inline>
        </w:drawing>
      </w:r>
    </w:p>
    <w:p w14:paraId="6FBF1A3F">
      <w:pPr>
        <w:shd w:val="clear" w:color="auto" w:fill="FFFFFF" w:themeFill="background1"/>
        <w:spacing w:line="360" w:lineRule="auto"/>
        <w:jc w:val="left"/>
        <w:textAlignment w:val="center"/>
        <w:rPr>
          <w:sz w:val="24"/>
          <w:szCs w:val="24"/>
        </w:rPr>
      </w:pPr>
      <w:r>
        <w:rPr>
          <w:sz w:val="24"/>
          <w:szCs w:val="24"/>
        </w:rPr>
        <w:t>(4)为进一步研究K基因功能，科研人员做了如下表的实验，由此推测K基因的功能是</w:t>
      </w:r>
      <w:r>
        <w:rPr>
          <w:rFonts w:ascii="Times New Roman" w:hAnsi="Times New Roman" w:eastAsia="Times New Roman" w:cs="Times New Roman"/>
          <w:b w:val="0"/>
          <w:sz w:val="24"/>
          <w:szCs w:val="24"/>
          <w:u w:val="single"/>
        </w:rPr>
        <w:t xml:space="preserve">     </w:t>
      </w:r>
      <w:r>
        <w:rPr>
          <w:sz w:val="24"/>
          <w:szCs w:val="24"/>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86"/>
        <w:gridCol w:w="2400"/>
      </w:tblGrid>
      <w:tr w14:paraId="11FF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013058">
            <w:pPr>
              <w:shd w:val="clear" w:color="auto" w:fill="FFFFFF" w:themeFill="background1"/>
              <w:spacing w:line="360" w:lineRule="auto"/>
              <w:jc w:val="left"/>
              <w:textAlignment w:val="center"/>
              <w:rPr>
                <w:sz w:val="24"/>
                <w:szCs w:val="24"/>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1D1EFE">
            <w:pPr>
              <w:shd w:val="clear" w:color="auto" w:fill="FFFFFF" w:themeFill="background1"/>
              <w:spacing w:line="360" w:lineRule="auto"/>
              <w:jc w:val="left"/>
              <w:textAlignment w:val="center"/>
              <w:rPr>
                <w:sz w:val="24"/>
                <w:szCs w:val="24"/>
              </w:rPr>
            </w:pPr>
            <w:r>
              <w:rPr>
                <w:sz w:val="24"/>
                <w:szCs w:val="24"/>
              </w:rPr>
              <w:t>子代果蝇个数（只）</w:t>
            </w:r>
          </w:p>
        </w:tc>
      </w:tr>
      <w:tr w14:paraId="4247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02D095">
            <w:pPr>
              <w:shd w:val="clear" w:color="auto" w:fill="FFFFFF" w:themeFill="background1"/>
              <w:spacing w:line="360" w:lineRule="auto"/>
              <w:jc w:val="left"/>
              <w:textAlignment w:val="center"/>
              <w:rPr>
                <w:sz w:val="24"/>
                <w:szCs w:val="24"/>
              </w:rPr>
            </w:pPr>
            <w:r>
              <w:rPr>
                <w:sz w:val="24"/>
                <w:szCs w:val="24"/>
              </w:rPr>
              <w:t>野生型♂×野生型♀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CF8CBE">
            <w:pPr>
              <w:shd w:val="clear" w:color="auto" w:fill="FFFFFF" w:themeFill="background1"/>
              <w:spacing w:line="360" w:lineRule="auto"/>
              <w:jc w:val="left"/>
              <w:textAlignment w:val="center"/>
              <w:rPr>
                <w:sz w:val="24"/>
                <w:szCs w:val="24"/>
              </w:rPr>
            </w:pPr>
            <w:r>
              <w:rPr>
                <w:sz w:val="24"/>
                <w:szCs w:val="24"/>
              </w:rPr>
              <w:t>103</w:t>
            </w:r>
          </w:p>
        </w:tc>
      </w:tr>
      <w:tr w14:paraId="2980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9AD5DE">
            <w:pPr>
              <w:shd w:val="clear" w:color="auto" w:fill="FFFFFF" w:themeFill="background1"/>
              <w:spacing w:line="360" w:lineRule="auto"/>
              <w:jc w:val="left"/>
              <w:textAlignment w:val="center"/>
              <w:rPr>
                <w:sz w:val="24"/>
                <w:szCs w:val="24"/>
              </w:rPr>
            </w:pPr>
            <w:r>
              <w:rPr>
                <w:sz w:val="24"/>
                <w:szCs w:val="24"/>
              </w:rPr>
              <w:t>野生型♂×K基因“敲除”果蝇♀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71AA3F">
            <w:pPr>
              <w:shd w:val="clear" w:color="auto" w:fill="FFFFFF" w:themeFill="background1"/>
              <w:spacing w:line="360" w:lineRule="auto"/>
              <w:jc w:val="left"/>
              <w:textAlignment w:val="center"/>
              <w:rPr>
                <w:sz w:val="24"/>
                <w:szCs w:val="24"/>
              </w:rPr>
            </w:pPr>
            <w:r>
              <w:rPr>
                <w:sz w:val="24"/>
                <w:szCs w:val="24"/>
              </w:rPr>
              <w:t>109</w:t>
            </w:r>
          </w:p>
        </w:tc>
      </w:tr>
      <w:tr w14:paraId="00A5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A5C78B">
            <w:pPr>
              <w:shd w:val="clear" w:color="auto" w:fill="FFFFFF" w:themeFill="background1"/>
              <w:spacing w:line="360" w:lineRule="auto"/>
              <w:jc w:val="left"/>
              <w:textAlignment w:val="center"/>
              <w:rPr>
                <w:sz w:val="24"/>
                <w:szCs w:val="24"/>
              </w:rPr>
            </w:pPr>
            <w:r>
              <w:rPr>
                <w:sz w:val="24"/>
                <w:szCs w:val="24"/>
              </w:rPr>
              <w:t>K基因“敲除”果蝇♂×野生型♀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605848">
            <w:pPr>
              <w:shd w:val="clear" w:color="auto" w:fill="FFFFFF" w:themeFill="background1"/>
              <w:spacing w:line="360" w:lineRule="auto"/>
              <w:jc w:val="left"/>
              <w:textAlignment w:val="center"/>
              <w:rPr>
                <w:sz w:val="24"/>
                <w:szCs w:val="24"/>
              </w:rPr>
            </w:pPr>
            <w:r>
              <w:rPr>
                <w:sz w:val="24"/>
                <w:szCs w:val="24"/>
              </w:rPr>
              <w:t>0</w:t>
            </w:r>
          </w:p>
        </w:tc>
      </w:tr>
    </w:tbl>
    <w:p w14:paraId="43EF7166">
      <w:pPr>
        <w:shd w:val="clear" w:color="auto" w:fill="FFFFFF" w:themeFill="background1"/>
        <w:jc w:val="center"/>
        <w:rPr>
          <w:rFonts w:hint="eastAsia" w:eastAsiaTheme="minorEastAsia"/>
          <w:color w:val="C00000"/>
          <w:sz w:val="24"/>
          <w:szCs w:val="24"/>
          <w:lang w:eastAsia="zh-CN"/>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C6746">
    <w:pPr>
      <w:ind w:firstLine="2415" w:firstLineChars="1150"/>
      <w:textAlignment w:val="center"/>
    </w:pPr>
    <w:r>
      <w:rPr>
        <w:sz w:val="21"/>
      </w:rPr>
      <mc:AlternateContent>
        <mc:Choice Requires="wps">
          <w:drawing>
            <wp:anchor distT="0" distB="0" distL="114300" distR="114300" simplePos="0" relativeHeight="251659264" behindDoc="0" locked="0" layoutInCell="1" allowOverlap="1">
              <wp:simplePos x="0" y="0"/>
              <wp:positionH relativeFrom="margin">
                <wp:posOffset>2992755</wp:posOffset>
              </wp:positionH>
              <wp:positionV relativeFrom="paragraph">
                <wp:posOffset>23495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921A0">
                          <w:pPr>
                            <w:pStyle w:val="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5.65pt;margin-top:1.85pt;height:144pt;width:144pt;mso-position-horizontal-relative:margin;mso-wrap-style:none;z-index:251659264;mso-width-relative:page;mso-height-relative:page;" filled="f" stroked="f" coordsize="21600,21600" o:gfxdata="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18p31gAAAAkBAAAPAAAAAAAAAAEAIAAAACIAAABkcnMvZG93bnJldi54bWxQSwECFAAU&#10;AAAACACHTuJAK+3r1iwCAABXBAAADgAAAAAAAAABACAAAAAlAQAAZHJzL2Uyb0RvYy54bWxQSwUG&#10;AAAAAAYABgBZAQAAwwUAAAAA&#10;">
              <v:fill on="f" focussize="0,0"/>
              <v:stroke on="f" weight="0.5pt"/>
              <v:imagedata o:title=""/>
              <o:lock v:ext="edit" aspectratio="f"/>
              <v:textbox inset="0mm,0mm,0mm,0mm" style="mso-fit-shape-to-text:t;">
                <w:txbxContent>
                  <w:p w14:paraId="43C921A0">
                    <w:pPr>
                      <w:pStyle w:val="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w:t>
                    </w:r>
                    <w:r>
                      <w:fldChar w:fldCharType="end"/>
                    </w:r>
                  </w:p>
                </w:txbxContent>
              </v:textbox>
            </v:shape>
          </w:pict>
        </mc:Fallback>
      </mc:AlternateContent>
    </w:r>
  </w:p>
  <w:p w14:paraId="46A24FF1">
    <w:pPr>
      <w:tabs>
        <w:tab w:val="center" w:pos="4153"/>
        <w:tab w:val="right" w:pos="8306"/>
      </w:tabs>
      <w:snapToGrid w:val="0"/>
      <w:jc w:val="left"/>
      <w:rPr>
        <w:rFonts w:ascii="Times New Roman" w:hAnsi="Times New Roman" w:eastAsia="宋体" w:cs="Times New Roman"/>
        <w:kern w:val="0"/>
        <w:sz w:val="2"/>
        <w:szCs w:val="2"/>
      </w:rPr>
    </w:pPr>
    <w:bookmarkStart w:id="0" w:name="_GoBack"/>
    <w:bookmarkEnd w:id="0"/>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380F6">
    <w:pPr>
      <w:pStyle w:val="3"/>
    </w:pPr>
  </w:p>
  <w:p w14:paraId="763665C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JhYWY2YjViM2RkYWY4NmEzN2FmMTMyOTcwYzBjNGUifQ=="/>
    <w:docVar w:name="KSO_WPS_MARK_KEY" w:val="251e9cb6-1318-48ed-9e53-e64d1502064e"/>
  </w:docVars>
  <w:rsids>
    <w:rsidRoot w:val="00000000"/>
    <w:rsid w:val="004151FC"/>
    <w:rsid w:val="00C02FC6"/>
    <w:rsid w:val="17735075"/>
    <w:rsid w:val="2F4A414B"/>
    <w:rsid w:val="3079673F"/>
    <w:rsid w:val="38FF1E46"/>
    <w:rsid w:val="444A5FB9"/>
    <w:rsid w:val="5C030225"/>
    <w:rsid w:val="727D7636"/>
    <w:rsid w:val="764C17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1888</Words>
  <Characters>2124</Characters>
  <Lines>0</Lines>
  <Paragraphs>0</Paragraphs>
  <TotalTime>14</TotalTime>
  <ScaleCrop>false</ScaleCrop>
  <LinksUpToDate>false</LinksUpToDate>
  <CharactersWithSpaces>2169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2023-12-29T03:02:00Z</dcterms:created>
  <dc:creator>DELL</dc:creator>
  <cp:lastModifiedBy>强</cp:lastModifiedBy>
  <dcterms:modified xsi:type="dcterms:W3CDTF">2025-02-15T02:51:04Z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eyJoZGlkIjoiMjhjYTEzZTliZTc5ZTc0ZDgwM2UwNWU0ZDAwNmNmMDciLCJ1c2VySWQiOiIyODUzNzM3OTYifQ==</vt:lpwstr>
  </property>
  <property fmtid="{D5CDD505-2E9C-101B-9397-08002B2CF9AE}" pid="7" name="KSOProductBuildVer">
    <vt:lpwstr>2052-12.1.0.19770</vt:lpwstr>
  </property>
  <property fmtid="{D5CDD505-2E9C-101B-9397-08002B2CF9AE}" pid="8" name="ICV">
    <vt:lpwstr>5AEE258C1FA2425A833ABCD46DAED0D2_12</vt:lpwstr>
  </property>
</Properties>
</file>