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92F9E4">
      <w:pPr>
        <w:shd w:val="clear" w:color="auto" w:fill="FFFFFF" w:themeFill="background1"/>
        <w:jc w:val="center"/>
        <w:rPr>
          <w:rFonts w:hint="default" w:eastAsiaTheme="minorEastAsia"/>
          <w:lang w:val="en-US" w:eastAsia="zh-CN"/>
        </w:rPr>
      </w:pPr>
      <w:r>
        <w:rPr>
          <w:rFonts w:hint="eastAsia" w:ascii="宋体" w:hAnsi="宋体" w:eastAsia="宋体" w:cs="宋体"/>
          <w:b/>
          <w:bCs/>
          <w:sz w:val="28"/>
          <w:szCs w:val="36"/>
          <w:lang w:val="en-US" w:eastAsia="zh-CN"/>
        </w:rPr>
        <w:drawing>
          <wp:anchor distT="0" distB="0" distL="114300" distR="114300" simplePos="0" relativeHeight="251659264" behindDoc="0" locked="0" layoutInCell="1" allowOverlap="1">
            <wp:simplePos x="0" y="0"/>
            <wp:positionH relativeFrom="page">
              <wp:posOffset>12319000</wp:posOffset>
            </wp:positionH>
            <wp:positionV relativeFrom="topMargin">
              <wp:posOffset>10477500</wp:posOffset>
            </wp:positionV>
            <wp:extent cx="393700" cy="444500"/>
            <wp:effectExtent l="0" t="0" r="2540" b="12700"/>
            <wp:wrapNone/>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6"/>
                    <a:stretch>
                      <a:fillRect/>
                    </a:stretch>
                  </pic:blipFill>
                  <pic:spPr>
                    <a:xfrm>
                      <a:off x="0" y="0"/>
                      <a:ext cx="393700" cy="444500"/>
                    </a:xfrm>
                    <a:prstGeom prst="rect">
                      <a:avLst/>
                    </a:prstGeom>
                  </pic:spPr>
                </pic:pic>
              </a:graphicData>
            </a:graphic>
          </wp:anchor>
        </w:drawing>
      </w:r>
      <w:r>
        <w:rPr>
          <w:rFonts w:hint="eastAsia" w:ascii="宋体" w:hAnsi="宋体" w:eastAsia="宋体" w:cs="宋体"/>
          <w:b/>
          <w:bCs/>
          <w:sz w:val="28"/>
          <w:szCs w:val="36"/>
          <w:lang w:val="en-US" w:eastAsia="zh-CN"/>
        </w:rPr>
        <w:t>第3节 基因工程的应用</w:t>
      </w:r>
    </w:p>
    <w:p w14:paraId="07E1C7AB">
      <w:pPr>
        <w:shd w:val="clear" w:color="auto" w:fill="FFFFFF" w:themeFill="background1"/>
        <w:jc w:val="center"/>
        <w:rPr>
          <w:rFonts w:hint="eastAsia" w:eastAsiaTheme="minorEastAsia"/>
          <w:lang w:eastAsia="zh-CN"/>
        </w:rPr>
      </w:pPr>
      <w:r>
        <w:rPr>
          <w:rFonts w:hint="eastAsia" w:eastAsiaTheme="minorEastAsia"/>
          <w:lang w:eastAsia="zh-CN"/>
        </w:rPr>
        <w:drawing>
          <wp:inline distT="0" distB="0" distL="114300" distR="114300">
            <wp:extent cx="1952625" cy="590550"/>
            <wp:effectExtent l="0" t="0" r="9525" b="0"/>
            <wp:docPr id="1" name="图片 1" descr="分层作业·基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分层作业·基础"/>
                    <pic:cNvPicPr>
                      <a:picLocks noChangeAspect="1"/>
                    </pic:cNvPicPr>
                  </pic:nvPicPr>
                  <pic:blipFill>
                    <a:blip r:embed="rId7"/>
                    <a:stretch>
                      <a:fillRect/>
                    </a:stretch>
                  </pic:blipFill>
                  <pic:spPr>
                    <a:xfrm>
                      <a:off x="0" y="0"/>
                      <a:ext cx="1952625" cy="590550"/>
                    </a:xfrm>
                    <a:prstGeom prst="rect">
                      <a:avLst/>
                    </a:prstGeom>
                  </pic:spPr>
                </pic:pic>
              </a:graphicData>
            </a:graphic>
          </wp:inline>
        </w:drawing>
      </w:r>
    </w:p>
    <w:p w14:paraId="5D0A36D0">
      <w:pPr>
        <w:shd w:val="clear" w:color="auto" w:fill="FFFFFF" w:themeFill="background1"/>
        <w:spacing w:line="360" w:lineRule="auto"/>
        <w:jc w:val="left"/>
        <w:textAlignment w:val="center"/>
        <w:rPr>
          <w:sz w:val="24"/>
          <w:szCs w:val="24"/>
        </w:rPr>
      </w:pPr>
      <w:r>
        <w:rPr>
          <w:sz w:val="24"/>
          <w:szCs w:val="24"/>
        </w:rPr>
        <w:t>1．葡萄糖异构酶(GI)在工业上应用广泛，为提高其热稳定性，我国科学家运用蛋白质工程把其第138位甘氨酸(Gly)替换为脯氨酸(Pro)，由于脯氨酸侧链的吡咯环填充了第138位氨基酸附近的空洞，使酶的热稳定性明显提高。下列叙述正确的是（</w:t>
      </w:r>
      <w:r>
        <w:rPr>
          <w:rFonts w:ascii="Times New Roman" w:hAnsi="Times New Roman" w:eastAsia="Times New Roman" w:cs="Times New Roman"/>
          <w:kern w:val="0"/>
          <w:sz w:val="24"/>
          <w:szCs w:val="24"/>
        </w:rPr>
        <w:t>    </w:t>
      </w:r>
      <w:r>
        <w:rPr>
          <w:sz w:val="24"/>
          <w:szCs w:val="24"/>
        </w:rPr>
        <w:t>）</w:t>
      </w:r>
    </w:p>
    <w:p w14:paraId="4B18AFEF">
      <w:pPr>
        <w:shd w:val="clear" w:color="auto" w:fill="FFFFFF" w:themeFill="background1"/>
        <w:spacing w:line="360" w:lineRule="auto"/>
        <w:ind w:left="300"/>
        <w:jc w:val="left"/>
        <w:textAlignment w:val="center"/>
        <w:rPr>
          <w:sz w:val="24"/>
          <w:szCs w:val="24"/>
        </w:rPr>
      </w:pPr>
      <w:r>
        <w:rPr>
          <w:sz w:val="24"/>
          <w:szCs w:val="24"/>
        </w:rPr>
        <w:t>A．改造后的葡萄糖异构酶是自然界已存在的蛋白质</w:t>
      </w:r>
    </w:p>
    <w:p w14:paraId="75E578ED">
      <w:pPr>
        <w:shd w:val="clear" w:color="auto" w:fill="FFFFFF" w:themeFill="background1"/>
        <w:spacing w:line="360" w:lineRule="auto"/>
        <w:ind w:left="300"/>
        <w:jc w:val="left"/>
        <w:textAlignment w:val="center"/>
        <w:rPr>
          <w:sz w:val="24"/>
          <w:szCs w:val="24"/>
        </w:rPr>
      </w:pPr>
      <w:r>
        <w:rPr>
          <w:sz w:val="24"/>
          <w:szCs w:val="24"/>
        </w:rPr>
        <w:t>B．蛋白质工程和基因工程的根本区别是操作对象的差异</w:t>
      </w:r>
    </w:p>
    <w:p w14:paraId="2A7E72B0">
      <w:pPr>
        <w:shd w:val="clear" w:color="auto" w:fill="FFFFFF" w:themeFill="background1"/>
        <w:spacing w:line="360" w:lineRule="auto"/>
        <w:ind w:left="300"/>
        <w:jc w:val="left"/>
        <w:textAlignment w:val="center"/>
        <w:rPr>
          <w:sz w:val="24"/>
          <w:szCs w:val="24"/>
        </w:rPr>
      </w:pPr>
      <w:r>
        <w:rPr>
          <w:sz w:val="24"/>
          <w:szCs w:val="24"/>
        </w:rPr>
        <w:t>C．获得改造葡萄糖异构酶的过程不需要基因工程参与</w:t>
      </w:r>
    </w:p>
    <w:p w14:paraId="2BCAB742">
      <w:pPr>
        <w:shd w:val="clear" w:color="auto" w:fill="FFFFFF" w:themeFill="background1"/>
        <w:spacing w:line="360" w:lineRule="auto"/>
        <w:ind w:left="300"/>
        <w:jc w:val="left"/>
        <w:textAlignment w:val="center"/>
        <w:rPr>
          <w:sz w:val="24"/>
          <w:szCs w:val="24"/>
        </w:rPr>
      </w:pPr>
      <w:r>
        <w:rPr>
          <w:sz w:val="24"/>
          <w:szCs w:val="24"/>
        </w:rPr>
        <w:t>D．根据蛋白质的氨基酸序列推测出的DNA的碱基序列不是唯一的</w:t>
      </w:r>
    </w:p>
    <w:p w14:paraId="0CE59B16">
      <w:pPr>
        <w:shd w:val="clear" w:color="auto" w:fill="FFFFFF" w:themeFill="background1"/>
        <w:spacing w:line="360" w:lineRule="auto"/>
        <w:jc w:val="left"/>
        <w:textAlignment w:val="center"/>
        <w:rPr>
          <w:sz w:val="24"/>
          <w:szCs w:val="24"/>
        </w:rPr>
      </w:pPr>
      <w:r>
        <w:rPr>
          <w:sz w:val="24"/>
          <w:szCs w:val="24"/>
        </w:rPr>
        <w:t>2．科学家将萤火虫的荧光素基因转入烟草植物细胞中，获得高水平的表达。长成的植物通体光亮。这一研究成果表明①萤火虫与烟草植物的DNA 结构基本相同 ②萤火虫与烟草植物共用一套密码子 ③烟草植物体内合成了荧光素 ④萤火虫和烟草植物合成蛋白质的原理基本相同（</w:t>
      </w:r>
      <w:r>
        <w:rPr>
          <w:rFonts w:ascii="Times New Roman" w:hAnsi="Times New Roman" w:eastAsia="Times New Roman" w:cs="Times New Roman"/>
          <w:kern w:val="0"/>
          <w:sz w:val="24"/>
          <w:szCs w:val="24"/>
        </w:rPr>
        <w:t>    </w:t>
      </w:r>
      <w:r>
        <w:rPr>
          <w:sz w:val="24"/>
          <w:szCs w:val="24"/>
        </w:rPr>
        <w:t>）</w:t>
      </w:r>
    </w:p>
    <w:p w14:paraId="4E0F9BC0">
      <w:pPr>
        <w:shd w:val="clear" w:color="auto" w:fill="FFFFFF" w:themeFill="background1"/>
        <w:tabs>
          <w:tab w:val="left" w:pos="2078"/>
          <w:tab w:val="left" w:pos="4156"/>
          <w:tab w:val="left" w:pos="6234"/>
        </w:tabs>
        <w:spacing w:line="360" w:lineRule="auto"/>
        <w:ind w:left="300"/>
        <w:jc w:val="left"/>
        <w:textAlignment w:val="center"/>
        <w:rPr>
          <w:sz w:val="24"/>
          <w:szCs w:val="24"/>
        </w:rPr>
      </w:pPr>
      <w:r>
        <w:rPr>
          <w:sz w:val="24"/>
          <w:szCs w:val="24"/>
        </w:rPr>
        <w:t>A．①③</w:t>
      </w:r>
      <w:r>
        <w:rPr>
          <w:sz w:val="24"/>
          <w:szCs w:val="24"/>
        </w:rPr>
        <w:tab/>
      </w:r>
      <w:r>
        <w:rPr>
          <w:sz w:val="24"/>
          <w:szCs w:val="24"/>
        </w:rPr>
        <w:t>B．②③</w:t>
      </w:r>
      <w:r>
        <w:rPr>
          <w:sz w:val="24"/>
          <w:szCs w:val="24"/>
        </w:rPr>
        <w:tab/>
      </w:r>
      <w:r>
        <w:rPr>
          <w:sz w:val="24"/>
          <w:szCs w:val="24"/>
        </w:rPr>
        <w:t>C．①④</w:t>
      </w:r>
      <w:r>
        <w:rPr>
          <w:sz w:val="24"/>
          <w:szCs w:val="24"/>
        </w:rPr>
        <w:tab/>
      </w:r>
      <w:r>
        <w:rPr>
          <w:sz w:val="24"/>
          <w:szCs w:val="24"/>
        </w:rPr>
        <w:t>D．①②③④</w:t>
      </w:r>
    </w:p>
    <w:p w14:paraId="29BD6180">
      <w:pPr>
        <w:shd w:val="clear" w:color="auto" w:fill="FFFFFF" w:themeFill="background1"/>
        <w:spacing w:line="360" w:lineRule="auto"/>
        <w:jc w:val="left"/>
        <w:textAlignment w:val="center"/>
        <w:rPr>
          <w:sz w:val="24"/>
          <w:szCs w:val="24"/>
        </w:rPr>
      </w:pPr>
      <w:r>
        <w:rPr>
          <w:sz w:val="24"/>
          <w:szCs w:val="24"/>
        </w:rPr>
        <w:t>3．番茄中的PG基因控制合成的多聚半乳糖醛酸酶，能破坏细胞壁使番茄软化。科学家将抗PG基因导入番茄细胞，其合成的mRNA能与PG基因合成的mRNA相结合，从而培育出抗软化的转基因番茄。下列叙述错误的是（</w:t>
      </w:r>
      <w:r>
        <w:rPr>
          <w:rFonts w:ascii="Times New Roman" w:hAnsi="Times New Roman" w:eastAsia="Times New Roman" w:cs="Times New Roman"/>
          <w:kern w:val="0"/>
          <w:sz w:val="24"/>
          <w:szCs w:val="24"/>
        </w:rPr>
        <w:t>    </w:t>
      </w:r>
      <w:r>
        <w:rPr>
          <w:sz w:val="24"/>
          <w:szCs w:val="24"/>
        </w:rPr>
        <w:t>）</w:t>
      </w:r>
    </w:p>
    <w:p w14:paraId="4DEF9C61">
      <w:pPr>
        <w:shd w:val="clear" w:color="auto" w:fill="FFFFFF" w:themeFill="background1"/>
        <w:spacing w:line="360" w:lineRule="auto"/>
        <w:ind w:left="300"/>
        <w:jc w:val="left"/>
        <w:textAlignment w:val="center"/>
        <w:rPr>
          <w:sz w:val="24"/>
          <w:szCs w:val="24"/>
        </w:rPr>
      </w:pPr>
      <w:r>
        <w:rPr>
          <w:sz w:val="24"/>
          <w:szCs w:val="24"/>
        </w:rPr>
        <w:t>A．PG基因与抗PG基因的区别是模板链的碱基序列不同</w:t>
      </w:r>
    </w:p>
    <w:p w14:paraId="1946306D">
      <w:pPr>
        <w:shd w:val="clear" w:color="auto" w:fill="FFFFFF" w:themeFill="background1"/>
        <w:spacing w:line="360" w:lineRule="auto"/>
        <w:ind w:left="300"/>
        <w:jc w:val="left"/>
        <w:textAlignment w:val="center"/>
        <w:rPr>
          <w:sz w:val="24"/>
          <w:szCs w:val="24"/>
        </w:rPr>
      </w:pPr>
      <w:r>
        <w:rPr>
          <w:sz w:val="24"/>
          <w:szCs w:val="24"/>
        </w:rPr>
        <w:t>B．利用PCR技术可检测抗PG基因是否正常转录</w:t>
      </w:r>
    </w:p>
    <w:p w14:paraId="12F509E0">
      <w:pPr>
        <w:shd w:val="clear" w:color="auto" w:fill="FFFFFF" w:themeFill="background1"/>
        <w:spacing w:line="360" w:lineRule="auto"/>
        <w:ind w:left="300"/>
        <w:jc w:val="left"/>
        <w:textAlignment w:val="center"/>
        <w:rPr>
          <w:sz w:val="24"/>
          <w:szCs w:val="24"/>
        </w:rPr>
      </w:pPr>
      <w:r>
        <w:rPr>
          <w:sz w:val="24"/>
          <w:szCs w:val="24"/>
        </w:rPr>
        <w:t>C．转基因番茄可能会由于花粉扩散导致基因污染问题</w:t>
      </w:r>
    </w:p>
    <w:p w14:paraId="745EF18C">
      <w:pPr>
        <w:shd w:val="clear" w:color="auto" w:fill="FFFFFF" w:themeFill="background1"/>
        <w:spacing w:line="360" w:lineRule="auto"/>
        <w:ind w:left="300"/>
        <w:jc w:val="left"/>
        <w:textAlignment w:val="center"/>
        <w:rPr>
          <w:sz w:val="24"/>
          <w:szCs w:val="24"/>
        </w:rPr>
      </w:pPr>
      <w:r>
        <w:rPr>
          <w:sz w:val="24"/>
          <w:szCs w:val="24"/>
        </w:rPr>
        <w:t>D．抗PG基因通过抑制PG基因的转录使其mRNA无法合成</w:t>
      </w:r>
    </w:p>
    <w:p w14:paraId="481EB985">
      <w:pPr>
        <w:shd w:val="clear" w:color="auto" w:fill="FFFFFF" w:themeFill="background1"/>
        <w:spacing w:line="360" w:lineRule="auto"/>
        <w:jc w:val="left"/>
        <w:textAlignment w:val="center"/>
        <w:rPr>
          <w:sz w:val="24"/>
          <w:szCs w:val="24"/>
        </w:rPr>
      </w:pPr>
      <w:r>
        <w:rPr>
          <w:sz w:val="24"/>
          <w:szCs w:val="24"/>
        </w:rPr>
        <w:t>4．我国是农业大国，在科学研究上育种技术正处于传统育种向生物育种的快速转变。下列有关育种说法正确的是（</w:t>
      </w:r>
      <w:r>
        <w:rPr>
          <w:rFonts w:ascii="Times New Roman" w:hAnsi="Times New Roman" w:eastAsia="Times New Roman" w:cs="Times New Roman"/>
          <w:kern w:val="0"/>
          <w:sz w:val="24"/>
          <w:szCs w:val="24"/>
        </w:rPr>
        <w:t>    </w:t>
      </w:r>
      <w:r>
        <w:rPr>
          <w:sz w:val="24"/>
          <w:szCs w:val="24"/>
        </w:rPr>
        <w:t>）</w:t>
      </w:r>
    </w:p>
    <w:p w14:paraId="2F70C388">
      <w:pPr>
        <w:shd w:val="clear" w:color="auto" w:fill="FFFFFF" w:themeFill="background1"/>
        <w:spacing w:line="360" w:lineRule="auto"/>
        <w:ind w:left="300"/>
        <w:jc w:val="left"/>
        <w:textAlignment w:val="center"/>
        <w:rPr>
          <w:sz w:val="24"/>
          <w:szCs w:val="24"/>
        </w:rPr>
      </w:pPr>
      <w:r>
        <w:rPr>
          <w:sz w:val="24"/>
          <w:szCs w:val="24"/>
        </w:rPr>
        <w:t>A．杂交育种与基因工程育种原理相同，后者可以实现不同物种的基因交流</w:t>
      </w:r>
    </w:p>
    <w:p w14:paraId="387B41B4">
      <w:pPr>
        <w:shd w:val="clear" w:color="auto" w:fill="FFFFFF" w:themeFill="background1"/>
        <w:spacing w:line="360" w:lineRule="auto"/>
        <w:ind w:left="300"/>
        <w:jc w:val="left"/>
        <w:textAlignment w:val="center"/>
        <w:rPr>
          <w:sz w:val="24"/>
          <w:szCs w:val="24"/>
        </w:rPr>
      </w:pPr>
      <w:r>
        <w:rPr>
          <w:sz w:val="24"/>
          <w:szCs w:val="24"/>
        </w:rPr>
        <w:t>B．单倍体育种均可得到稳定遗传的纯合子</w:t>
      </w:r>
    </w:p>
    <w:p w14:paraId="56FF999C">
      <w:pPr>
        <w:shd w:val="clear" w:color="auto" w:fill="FFFFFF" w:themeFill="background1"/>
        <w:spacing w:line="360" w:lineRule="auto"/>
        <w:ind w:left="300"/>
        <w:jc w:val="left"/>
        <w:textAlignment w:val="center"/>
        <w:rPr>
          <w:sz w:val="24"/>
          <w:szCs w:val="24"/>
        </w:rPr>
      </w:pPr>
      <w:r>
        <w:rPr>
          <w:sz w:val="24"/>
          <w:szCs w:val="24"/>
        </w:rPr>
        <w:t>C．多倍体育种原理是染色体变异，所得植株其生长周期短</w:t>
      </w:r>
    </w:p>
    <w:p w14:paraId="08F00752">
      <w:pPr>
        <w:shd w:val="clear" w:color="auto" w:fill="FFFFFF" w:themeFill="background1"/>
        <w:spacing w:line="360" w:lineRule="auto"/>
        <w:ind w:left="300"/>
        <w:jc w:val="left"/>
        <w:textAlignment w:val="center"/>
        <w:rPr>
          <w:sz w:val="24"/>
          <w:szCs w:val="24"/>
        </w:rPr>
      </w:pPr>
      <w:r>
        <w:rPr>
          <w:sz w:val="24"/>
          <w:szCs w:val="24"/>
        </w:rPr>
        <w:t>D．诱变育种处理大量实验材料，就能得到所需新品种</w:t>
      </w:r>
    </w:p>
    <w:p w14:paraId="0186C330">
      <w:pPr>
        <w:shd w:val="clear" w:color="auto" w:fill="FFFFFF" w:themeFill="background1"/>
        <w:spacing w:line="360" w:lineRule="auto"/>
        <w:jc w:val="left"/>
        <w:textAlignment w:val="center"/>
        <w:rPr>
          <w:sz w:val="24"/>
          <w:szCs w:val="24"/>
        </w:rPr>
      </w:pPr>
      <w:r>
        <w:rPr>
          <w:sz w:val="24"/>
          <w:szCs w:val="24"/>
        </w:rPr>
        <w:t>5．科学家运用基因工程技术，将人血清白蛋白基因导入山羊的受精卵中，培育出羊乳腺生物反应器，使羊乳汁中含有血清白蛋白。以下相关叙述正确的是（</w:t>
      </w:r>
      <w:r>
        <w:rPr>
          <w:rFonts w:ascii="Times New Roman" w:hAnsi="Times New Roman" w:eastAsia="Times New Roman" w:cs="Times New Roman"/>
          <w:kern w:val="0"/>
          <w:sz w:val="24"/>
          <w:szCs w:val="24"/>
        </w:rPr>
        <w:t>    </w:t>
      </w:r>
      <w:r>
        <w:rPr>
          <w:sz w:val="24"/>
          <w:szCs w:val="24"/>
        </w:rPr>
        <w:t>）</w:t>
      </w:r>
    </w:p>
    <w:p w14:paraId="3E332393">
      <w:pPr>
        <w:shd w:val="clear" w:color="auto" w:fill="FFFFFF" w:themeFill="background1"/>
        <w:spacing w:line="360" w:lineRule="auto"/>
        <w:ind w:left="300"/>
        <w:jc w:val="left"/>
        <w:textAlignment w:val="center"/>
        <w:rPr>
          <w:sz w:val="24"/>
          <w:szCs w:val="24"/>
        </w:rPr>
      </w:pPr>
      <w:r>
        <w:rPr>
          <w:sz w:val="24"/>
          <w:szCs w:val="24"/>
        </w:rPr>
        <w:t>A．该转基因羊中的血清白蛋白基因只存在于乳腺细胞中</w:t>
      </w:r>
    </w:p>
    <w:p w14:paraId="2A53C8BB">
      <w:pPr>
        <w:shd w:val="clear" w:color="auto" w:fill="FFFFFF" w:themeFill="background1"/>
        <w:spacing w:line="360" w:lineRule="auto"/>
        <w:ind w:left="300"/>
        <w:jc w:val="left"/>
        <w:textAlignment w:val="center"/>
        <w:rPr>
          <w:sz w:val="24"/>
          <w:szCs w:val="24"/>
        </w:rPr>
      </w:pPr>
      <w:r>
        <w:rPr>
          <w:sz w:val="24"/>
          <w:szCs w:val="24"/>
        </w:rPr>
        <w:t>B．可用显微注射技术将含有目的基因的表达载体导入羊的乳腺细胞中</w:t>
      </w:r>
    </w:p>
    <w:p w14:paraId="5494AF26">
      <w:pPr>
        <w:shd w:val="clear" w:color="auto" w:fill="FFFFFF" w:themeFill="background1"/>
        <w:spacing w:line="360" w:lineRule="auto"/>
        <w:ind w:left="300"/>
        <w:jc w:val="left"/>
        <w:textAlignment w:val="center"/>
        <w:rPr>
          <w:sz w:val="24"/>
          <w:szCs w:val="24"/>
        </w:rPr>
      </w:pPr>
      <w:r>
        <w:rPr>
          <w:sz w:val="24"/>
          <w:szCs w:val="24"/>
        </w:rPr>
        <w:t>C．血清白蛋白基因需要与乳腺蛋白基因的启动子等调控组件进行重组</w:t>
      </w:r>
    </w:p>
    <w:p w14:paraId="740FF62B">
      <w:pPr>
        <w:shd w:val="clear" w:color="auto" w:fill="FFFFFF" w:themeFill="background1"/>
        <w:spacing w:line="360" w:lineRule="auto"/>
        <w:ind w:left="300"/>
        <w:jc w:val="left"/>
        <w:textAlignment w:val="center"/>
        <w:rPr>
          <w:sz w:val="24"/>
          <w:szCs w:val="24"/>
        </w:rPr>
      </w:pPr>
      <w:r>
        <w:rPr>
          <w:sz w:val="24"/>
          <w:szCs w:val="24"/>
        </w:rPr>
        <w:t>D．利用乳腺生物反应器生产药物不受性别和生殖期的限制</w:t>
      </w:r>
    </w:p>
    <w:p w14:paraId="1FED60A4">
      <w:pPr>
        <w:shd w:val="clear" w:color="auto" w:fill="FFFFFF" w:themeFill="background1"/>
        <w:spacing w:line="360" w:lineRule="auto"/>
        <w:jc w:val="left"/>
        <w:textAlignment w:val="center"/>
        <w:rPr>
          <w:sz w:val="24"/>
          <w:szCs w:val="24"/>
        </w:rPr>
      </w:pPr>
      <w:r>
        <w:rPr>
          <w:sz w:val="24"/>
          <w:szCs w:val="24"/>
        </w:rPr>
        <w:t>6．人们对转基因生物安全性的关注，随着转基因成果的不断涌现而与日俱增。下列有关转基因成果的叙述，错误的是（　　）</w:t>
      </w:r>
    </w:p>
    <w:p w14:paraId="667B28FB">
      <w:pPr>
        <w:shd w:val="clear" w:color="auto" w:fill="FFFFFF" w:themeFill="background1"/>
        <w:spacing w:line="360" w:lineRule="auto"/>
        <w:ind w:left="300"/>
        <w:jc w:val="left"/>
        <w:textAlignment w:val="center"/>
        <w:rPr>
          <w:sz w:val="24"/>
          <w:szCs w:val="24"/>
        </w:rPr>
      </w:pPr>
      <w:r>
        <w:rPr>
          <w:sz w:val="24"/>
          <w:szCs w:val="24"/>
        </w:rPr>
        <w:t>A．对微生物的基因改造是基因工程取得实际应用成果最多的领域</w:t>
      </w:r>
    </w:p>
    <w:p w14:paraId="0463FB81">
      <w:pPr>
        <w:shd w:val="clear" w:color="auto" w:fill="FFFFFF" w:themeFill="background1"/>
        <w:spacing w:line="360" w:lineRule="auto"/>
        <w:ind w:left="300"/>
        <w:jc w:val="left"/>
        <w:textAlignment w:val="center"/>
        <w:rPr>
          <w:sz w:val="24"/>
          <w:szCs w:val="24"/>
        </w:rPr>
      </w:pPr>
      <w:r>
        <w:rPr>
          <w:sz w:val="24"/>
          <w:szCs w:val="24"/>
        </w:rPr>
        <w:t>B．利用转基因小鼠Ⅰ型糖尿病模型可以模拟该病的发生和发展过程</w:t>
      </w:r>
    </w:p>
    <w:p w14:paraId="4A3C12FE">
      <w:pPr>
        <w:shd w:val="clear" w:color="auto" w:fill="FFFFFF" w:themeFill="background1"/>
        <w:spacing w:line="360" w:lineRule="auto"/>
        <w:ind w:left="300"/>
        <w:jc w:val="left"/>
        <w:textAlignment w:val="center"/>
        <w:rPr>
          <w:sz w:val="24"/>
          <w:szCs w:val="24"/>
        </w:rPr>
      </w:pPr>
      <w:r>
        <w:rPr>
          <w:sz w:val="24"/>
          <w:szCs w:val="24"/>
        </w:rPr>
        <w:t>C．啤酒酵母双乙酰浓度过高会影响啤酒的风味和口感，利用转基因工程菌可以减少它的生成</w:t>
      </w:r>
    </w:p>
    <w:p w14:paraId="2EA355EB">
      <w:pPr>
        <w:shd w:val="clear" w:color="auto" w:fill="FFFFFF" w:themeFill="background1"/>
        <w:spacing w:line="360" w:lineRule="auto"/>
        <w:ind w:left="300"/>
        <w:jc w:val="left"/>
        <w:textAlignment w:val="center"/>
        <w:rPr>
          <w:sz w:val="24"/>
          <w:szCs w:val="24"/>
        </w:rPr>
      </w:pPr>
      <w:r>
        <w:rPr>
          <w:sz w:val="24"/>
          <w:szCs w:val="24"/>
        </w:rPr>
        <w:t>D．种植的转基因作物中大豆和棉花最多，其次是玉米和油菜</w:t>
      </w:r>
    </w:p>
    <w:p w14:paraId="0EC53C4D">
      <w:pPr>
        <w:shd w:val="clear" w:color="auto" w:fill="FFFFFF" w:themeFill="background1"/>
        <w:spacing w:line="360" w:lineRule="auto"/>
        <w:jc w:val="left"/>
        <w:textAlignment w:val="center"/>
        <w:rPr>
          <w:sz w:val="24"/>
          <w:szCs w:val="24"/>
        </w:rPr>
      </w:pPr>
      <w:r>
        <w:rPr>
          <w:rFonts w:hint="eastAsia"/>
          <w:sz w:val="24"/>
          <w:szCs w:val="24"/>
          <w:lang w:val="en-US" w:eastAsia="zh-CN"/>
        </w:rPr>
        <w:t>7</w:t>
      </w:r>
      <w:r>
        <w:rPr>
          <w:sz w:val="24"/>
          <w:szCs w:val="24"/>
        </w:rPr>
        <w:t>．下列关于发酵工程的应用，叙述不正确的是（　　）</w:t>
      </w:r>
    </w:p>
    <w:p w14:paraId="49B2D2D9">
      <w:pPr>
        <w:shd w:val="clear" w:color="auto" w:fill="FFFFFF" w:themeFill="background1"/>
        <w:spacing w:line="360" w:lineRule="auto"/>
        <w:ind w:left="300"/>
        <w:jc w:val="left"/>
        <w:textAlignment w:val="center"/>
        <w:rPr>
          <w:sz w:val="24"/>
          <w:szCs w:val="24"/>
        </w:rPr>
      </w:pPr>
      <w:r>
        <w:rPr>
          <w:sz w:val="24"/>
          <w:szCs w:val="24"/>
        </w:rPr>
        <w:t>A．在弱碱性条件下会积累谷氨酸</w:t>
      </w:r>
    </w:p>
    <w:p w14:paraId="55026887">
      <w:pPr>
        <w:shd w:val="clear" w:color="auto" w:fill="FFFFFF" w:themeFill="background1"/>
        <w:spacing w:line="360" w:lineRule="auto"/>
        <w:ind w:left="300"/>
        <w:jc w:val="left"/>
        <w:textAlignment w:val="center"/>
        <w:rPr>
          <w:sz w:val="24"/>
          <w:szCs w:val="24"/>
        </w:rPr>
      </w:pPr>
      <w:r>
        <w:rPr>
          <w:sz w:val="24"/>
          <w:szCs w:val="24"/>
        </w:rPr>
        <w:t>B．在青贮饲料中添加乳酸菌，可提高饲料的品质，动物食用后还能提高免疫力</w:t>
      </w:r>
    </w:p>
    <w:p w14:paraId="41022E76">
      <w:pPr>
        <w:shd w:val="clear" w:color="auto" w:fill="FFFFFF" w:themeFill="background1"/>
        <w:spacing w:line="360" w:lineRule="auto"/>
        <w:ind w:left="300"/>
        <w:jc w:val="left"/>
        <w:textAlignment w:val="center"/>
        <w:rPr>
          <w:sz w:val="24"/>
          <w:szCs w:val="24"/>
        </w:rPr>
      </w:pPr>
      <w:r>
        <w:rPr>
          <w:sz w:val="24"/>
          <w:szCs w:val="24"/>
        </w:rPr>
        <w:t>C．可以将乙型肝炎病毒的抗体基因转入酵母菌，通过发酵工程制备乙型肝炎疫苗</w:t>
      </w:r>
    </w:p>
    <w:p w14:paraId="2ECD892D">
      <w:pPr>
        <w:shd w:val="clear" w:color="auto" w:fill="FFFFFF" w:themeFill="background1"/>
        <w:spacing w:line="360" w:lineRule="auto"/>
        <w:ind w:left="300"/>
        <w:jc w:val="left"/>
        <w:textAlignment w:val="center"/>
        <w:rPr>
          <w:sz w:val="24"/>
          <w:szCs w:val="24"/>
        </w:rPr>
      </w:pPr>
      <w:r>
        <w:rPr>
          <w:sz w:val="24"/>
          <w:szCs w:val="24"/>
        </w:rPr>
        <w:t>D．苏云金杆菌不仅能防治棉铃虫，还能防治多种农林害虫</w:t>
      </w:r>
    </w:p>
    <w:p w14:paraId="15B5618B">
      <w:pPr>
        <w:shd w:val="clear" w:color="auto" w:fill="FFFFFF" w:themeFill="background1"/>
        <w:spacing w:line="360" w:lineRule="auto"/>
        <w:jc w:val="left"/>
        <w:textAlignment w:val="center"/>
        <w:rPr>
          <w:sz w:val="24"/>
          <w:szCs w:val="24"/>
        </w:rPr>
      </w:pPr>
      <w:r>
        <w:rPr>
          <w:rFonts w:hint="eastAsia"/>
          <w:sz w:val="24"/>
          <w:szCs w:val="24"/>
          <w:lang w:val="en-US" w:eastAsia="zh-CN"/>
        </w:rPr>
        <w:t>8</w:t>
      </w:r>
      <w:r>
        <w:rPr>
          <w:sz w:val="24"/>
          <w:szCs w:val="24"/>
        </w:rPr>
        <w:t>．家蚕细胞具有高效表达外源基因的能力，将人干扰素基因导入家蚕细胞并大规模培养，可以提取干扰素用于制药，但是获得的干扰素在体外不易保存。下列说法错误的是（</w:t>
      </w:r>
      <w:r>
        <w:rPr>
          <w:rFonts w:ascii="Times New Roman" w:hAnsi="Times New Roman" w:eastAsia="Times New Roman" w:cs="Times New Roman"/>
          <w:kern w:val="0"/>
          <w:sz w:val="24"/>
          <w:szCs w:val="24"/>
        </w:rPr>
        <w:t>    </w:t>
      </w:r>
      <w:r>
        <w:rPr>
          <w:sz w:val="24"/>
          <w:szCs w:val="24"/>
        </w:rPr>
        <w:t>）</w:t>
      </w:r>
    </w:p>
    <w:p w14:paraId="1A001BB3">
      <w:pPr>
        <w:shd w:val="clear" w:color="auto" w:fill="FFFFFF" w:themeFill="background1"/>
        <w:spacing w:line="360" w:lineRule="auto"/>
        <w:ind w:left="300"/>
        <w:jc w:val="left"/>
        <w:textAlignment w:val="center"/>
        <w:rPr>
          <w:sz w:val="24"/>
          <w:szCs w:val="24"/>
        </w:rPr>
      </w:pPr>
      <w:r>
        <w:rPr>
          <w:sz w:val="24"/>
          <w:szCs w:val="24"/>
        </w:rPr>
        <w:t>A．可从免疫细胞中提取干扰素基因的mRNA，经逆转录获取目的基因</w:t>
      </w:r>
    </w:p>
    <w:p w14:paraId="44EBB0BA">
      <w:pPr>
        <w:shd w:val="clear" w:color="auto" w:fill="FFFFFF" w:themeFill="background1"/>
        <w:spacing w:line="360" w:lineRule="auto"/>
        <w:ind w:left="300"/>
        <w:jc w:val="left"/>
        <w:textAlignment w:val="center"/>
        <w:rPr>
          <w:sz w:val="24"/>
          <w:szCs w:val="24"/>
        </w:rPr>
      </w:pPr>
      <w:r>
        <w:rPr>
          <w:sz w:val="24"/>
          <w:szCs w:val="24"/>
        </w:rPr>
        <w:t>B．可用质粒和目的基因构建重组载体后导入家蚕的受精卵</w:t>
      </w:r>
    </w:p>
    <w:p w14:paraId="048DE8DC">
      <w:pPr>
        <w:shd w:val="clear" w:color="auto" w:fill="FFFFFF" w:themeFill="background1"/>
        <w:spacing w:line="360" w:lineRule="auto"/>
        <w:ind w:left="300"/>
        <w:jc w:val="left"/>
        <w:textAlignment w:val="center"/>
        <w:rPr>
          <w:sz w:val="24"/>
          <w:szCs w:val="24"/>
        </w:rPr>
      </w:pPr>
      <w:r>
        <w:rPr>
          <w:sz w:val="24"/>
          <w:szCs w:val="24"/>
        </w:rPr>
        <w:t>C．检验干扰素基因是否已经导入家蚕细胞时，可使用PCR技术</w:t>
      </w:r>
    </w:p>
    <w:p w14:paraId="56218894">
      <w:pPr>
        <w:shd w:val="clear" w:color="auto" w:fill="FFFFFF" w:themeFill="background1"/>
        <w:spacing w:line="360" w:lineRule="auto"/>
        <w:ind w:left="300"/>
        <w:jc w:val="left"/>
        <w:textAlignment w:val="center"/>
        <w:rPr>
          <w:sz w:val="24"/>
          <w:szCs w:val="24"/>
        </w:rPr>
      </w:pPr>
      <w:r>
        <w:rPr>
          <w:sz w:val="24"/>
          <w:szCs w:val="24"/>
        </w:rPr>
        <w:t>D．利用蛋白质工程对干扰素进行改造时，应从干扰素的氨基酸序列出发</w:t>
      </w:r>
    </w:p>
    <w:p w14:paraId="129AA162">
      <w:pPr>
        <w:shd w:val="clear" w:color="auto" w:fill="FFFFFF" w:themeFill="background1"/>
        <w:spacing w:line="360" w:lineRule="auto"/>
        <w:jc w:val="left"/>
        <w:textAlignment w:val="center"/>
        <w:rPr>
          <w:sz w:val="24"/>
          <w:szCs w:val="24"/>
        </w:rPr>
      </w:pPr>
      <w:r>
        <w:rPr>
          <w:rFonts w:hint="eastAsia"/>
          <w:sz w:val="24"/>
          <w:szCs w:val="24"/>
          <w:lang w:val="en-US" w:eastAsia="zh-CN"/>
        </w:rPr>
        <w:t>9</w:t>
      </w:r>
      <w:r>
        <w:rPr>
          <w:sz w:val="24"/>
          <w:szCs w:val="24"/>
        </w:rPr>
        <w:t>．异丁醇是一种新型能源。科研人员研究了酿酒酵母的异丁醇合成途径（如图1），尝试对其进行改造，以期实现大规模生产（如图2）。其中，质粒pUC18可实现目的基因在真核、原核细胞中过表达。</w:t>
      </w:r>
    </w:p>
    <w:p w14:paraId="1A79DDA0">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5276215" cy="2763520"/>
            <wp:effectExtent l="0" t="0" r="635" b="17780"/>
            <wp:docPr id="100011" name="图片 100011" descr="@@@9c3ad9e3-7570-482b-977a-97333293e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9c3ad9e3-7570-482b-977a-97333293ee00"/>
                    <pic:cNvPicPr>
                      <a:picLocks noChangeAspect="1"/>
                    </pic:cNvPicPr>
                  </pic:nvPicPr>
                  <pic:blipFill>
                    <a:blip r:embed="rId8"/>
                    <a:stretch>
                      <a:fillRect/>
                    </a:stretch>
                  </pic:blipFill>
                  <pic:spPr>
                    <a:xfrm>
                      <a:off x="0" y="0"/>
                      <a:ext cx="5276800" cy="2764038"/>
                    </a:xfrm>
                    <a:prstGeom prst="rect">
                      <a:avLst/>
                    </a:prstGeom>
                  </pic:spPr>
                </pic:pic>
              </a:graphicData>
            </a:graphic>
          </wp:inline>
        </w:drawing>
      </w:r>
      <w:r>
        <w:rPr>
          <w:rFonts w:ascii="Times New Roman" w:hAnsi="Times New Roman" w:eastAsia="Times New Roman" w:cs="Times New Roman"/>
          <w:kern w:val="0"/>
          <w:sz w:val="24"/>
          <w:szCs w:val="24"/>
        </w:rPr>
        <w:t>  </w:t>
      </w:r>
    </w:p>
    <w:p w14:paraId="6F5BC203">
      <w:pPr>
        <w:shd w:val="clear" w:color="auto" w:fill="FFFFFF" w:themeFill="background1"/>
        <w:spacing w:line="360" w:lineRule="auto"/>
        <w:jc w:val="left"/>
        <w:textAlignment w:val="center"/>
        <w:rPr>
          <w:sz w:val="24"/>
          <w:szCs w:val="24"/>
        </w:rPr>
      </w:pPr>
      <w:r>
        <w:rPr>
          <w:sz w:val="24"/>
          <w:szCs w:val="24"/>
        </w:rPr>
        <w:t>注：Ampr为氨苄青霉素抗性基因，氨苄青霉素可抑制细菌细胞壁的形成，对真核生物生长无影响his为组氨酸合成酶基因，组氨酸是微生物生长所必需限制性内切核酸酶识别序列及切割位点：BamHI：5’-G↓GATCC-3’</w:t>
      </w:r>
      <w:r>
        <w:rPr>
          <w:rFonts w:ascii="Times New Roman" w:hAnsi="Times New Roman" w:eastAsia="Times New Roman" w:cs="Times New Roman"/>
          <w:kern w:val="0"/>
          <w:sz w:val="24"/>
          <w:szCs w:val="24"/>
        </w:rPr>
        <w:t>   </w:t>
      </w:r>
      <w:r>
        <w:rPr>
          <w:sz w:val="24"/>
          <w:szCs w:val="24"/>
        </w:rPr>
        <w:t>XhoI：5’-C↓TCGAG-3’</w:t>
      </w:r>
      <w:r>
        <w:rPr>
          <w:rFonts w:ascii="Times New Roman" w:hAnsi="Times New Roman" w:eastAsia="Times New Roman" w:cs="Times New Roman"/>
          <w:kern w:val="0"/>
          <w:sz w:val="24"/>
          <w:szCs w:val="24"/>
        </w:rPr>
        <w:t>   </w:t>
      </w:r>
      <w:r>
        <w:rPr>
          <w:sz w:val="24"/>
          <w:szCs w:val="24"/>
        </w:rPr>
        <w:t>Sau3AI：5’-↓GATC-3’</w:t>
      </w:r>
      <w:r>
        <w:rPr>
          <w:rFonts w:ascii="Times New Roman" w:hAnsi="Times New Roman" w:eastAsia="Times New Roman" w:cs="Times New Roman"/>
          <w:kern w:val="0"/>
          <w:sz w:val="24"/>
          <w:szCs w:val="24"/>
        </w:rPr>
        <w:t>   </w:t>
      </w:r>
      <w:r>
        <w:rPr>
          <w:sz w:val="24"/>
          <w:szCs w:val="24"/>
        </w:rPr>
        <w:t>SacI：5’-GAGCT↓C-3’</w:t>
      </w:r>
    </w:p>
    <w:p w14:paraId="3F51FB5C">
      <w:pPr>
        <w:shd w:val="clear" w:color="auto" w:fill="FFFFFF" w:themeFill="background1"/>
        <w:spacing w:line="360" w:lineRule="auto"/>
        <w:jc w:val="left"/>
        <w:textAlignment w:val="center"/>
        <w:rPr>
          <w:sz w:val="24"/>
          <w:szCs w:val="24"/>
        </w:rPr>
      </w:pPr>
      <w:r>
        <w:rPr>
          <w:sz w:val="24"/>
          <w:szCs w:val="24"/>
        </w:rPr>
        <w:t>(1)为实现异丁醇大规模生产，可选取的目的基因是____。</w:t>
      </w:r>
    </w:p>
    <w:p w14:paraId="26E39AEA">
      <w:pPr>
        <w:shd w:val="clear" w:color="auto" w:fill="FFFFFF" w:themeFill="background1"/>
        <w:tabs>
          <w:tab w:val="left" w:pos="4156"/>
        </w:tabs>
        <w:spacing w:line="360" w:lineRule="auto"/>
        <w:ind w:left="380"/>
        <w:jc w:val="left"/>
        <w:textAlignment w:val="center"/>
        <w:rPr>
          <w:sz w:val="24"/>
          <w:szCs w:val="24"/>
        </w:rPr>
      </w:pPr>
      <w:r>
        <w:rPr>
          <w:sz w:val="24"/>
          <w:szCs w:val="24"/>
        </w:rPr>
        <w:t>A．酶A基因</w:t>
      </w:r>
      <w:r>
        <w:rPr>
          <w:sz w:val="24"/>
          <w:szCs w:val="24"/>
        </w:rPr>
        <w:tab/>
      </w:r>
      <w:r>
        <w:rPr>
          <w:sz w:val="24"/>
          <w:szCs w:val="24"/>
        </w:rPr>
        <w:t>B．酶B抑制基因</w:t>
      </w:r>
    </w:p>
    <w:p w14:paraId="0BB87413">
      <w:pPr>
        <w:shd w:val="clear" w:color="auto" w:fill="FFFFFF" w:themeFill="background1"/>
        <w:tabs>
          <w:tab w:val="left" w:pos="4156"/>
        </w:tabs>
        <w:spacing w:line="360" w:lineRule="auto"/>
        <w:ind w:left="380"/>
        <w:jc w:val="left"/>
        <w:textAlignment w:val="center"/>
        <w:rPr>
          <w:sz w:val="24"/>
          <w:szCs w:val="24"/>
        </w:rPr>
      </w:pPr>
      <w:r>
        <w:rPr>
          <w:sz w:val="24"/>
          <w:szCs w:val="24"/>
        </w:rPr>
        <w:t>C．酶E基因</w:t>
      </w:r>
      <w:r>
        <w:rPr>
          <w:sz w:val="24"/>
          <w:szCs w:val="24"/>
        </w:rPr>
        <w:tab/>
      </w:r>
      <w:r>
        <w:rPr>
          <w:sz w:val="24"/>
          <w:szCs w:val="24"/>
        </w:rPr>
        <w:t>D．酶F抑制基因</w:t>
      </w:r>
    </w:p>
    <w:p w14:paraId="3A6EFC39">
      <w:pPr>
        <w:shd w:val="clear" w:color="auto" w:fill="FFFFFF" w:themeFill="background1"/>
        <w:spacing w:line="360" w:lineRule="auto"/>
        <w:jc w:val="left"/>
        <w:textAlignment w:val="center"/>
        <w:rPr>
          <w:sz w:val="24"/>
          <w:szCs w:val="24"/>
        </w:rPr>
      </w:pPr>
      <w:r>
        <w:rPr>
          <w:sz w:val="24"/>
          <w:szCs w:val="24"/>
        </w:rPr>
        <w:t>(2)若选用XhoI和Sau3AI对质粒pUC18进行切割，为实现其与目的基因的连接，可在目的基因两端添加</w:t>
      </w:r>
      <w:r>
        <w:rPr>
          <w:rFonts w:ascii="Times New Roman" w:hAnsi="Times New Roman" w:eastAsia="Times New Roman" w:cs="Times New Roman"/>
          <w:b w:val="0"/>
          <w:sz w:val="24"/>
          <w:szCs w:val="24"/>
          <w:u w:val="single"/>
        </w:rPr>
        <w:t xml:space="preserve">    </w:t>
      </w:r>
      <w:r>
        <w:rPr>
          <w:sz w:val="24"/>
          <w:szCs w:val="24"/>
        </w:rPr>
        <w:t>。（编号选填）</w:t>
      </w:r>
    </w:p>
    <w:p w14:paraId="01A601C1">
      <w:pPr>
        <w:shd w:val="clear" w:color="auto" w:fill="FFFFFF" w:themeFill="background1"/>
        <w:spacing w:line="360" w:lineRule="auto"/>
        <w:jc w:val="left"/>
        <w:textAlignment w:val="center"/>
        <w:rPr>
          <w:sz w:val="24"/>
          <w:szCs w:val="24"/>
        </w:rPr>
      </w:pPr>
      <w:r>
        <w:rPr>
          <w:sz w:val="24"/>
          <w:szCs w:val="24"/>
        </w:rPr>
        <w:t>①XhoI和Sau3AI的识别序列</w:t>
      </w:r>
    </w:p>
    <w:p w14:paraId="1A8E22B0">
      <w:pPr>
        <w:shd w:val="clear" w:color="auto" w:fill="FFFFFF" w:themeFill="background1"/>
        <w:spacing w:line="360" w:lineRule="auto"/>
        <w:jc w:val="left"/>
        <w:textAlignment w:val="center"/>
        <w:rPr>
          <w:sz w:val="24"/>
          <w:szCs w:val="24"/>
        </w:rPr>
      </w:pPr>
      <w:r>
        <w:rPr>
          <w:sz w:val="24"/>
          <w:szCs w:val="24"/>
        </w:rPr>
        <w:t>②XhoI和BamHI的识别序列</w:t>
      </w:r>
    </w:p>
    <w:p w14:paraId="1EB9B9CC">
      <w:pPr>
        <w:shd w:val="clear" w:color="auto" w:fill="FFFFFF" w:themeFill="background1"/>
        <w:spacing w:line="360" w:lineRule="auto"/>
        <w:jc w:val="left"/>
        <w:textAlignment w:val="center"/>
        <w:rPr>
          <w:sz w:val="24"/>
          <w:szCs w:val="24"/>
        </w:rPr>
      </w:pPr>
      <w:r>
        <w:rPr>
          <w:sz w:val="24"/>
          <w:szCs w:val="24"/>
        </w:rPr>
        <w:t>③SacI和Sau3AI的识别序列</w:t>
      </w:r>
    </w:p>
    <w:p w14:paraId="6E0F359E">
      <w:pPr>
        <w:shd w:val="clear" w:color="auto" w:fill="FFFFFF" w:themeFill="background1"/>
        <w:spacing w:line="360" w:lineRule="auto"/>
        <w:jc w:val="left"/>
        <w:textAlignment w:val="center"/>
        <w:rPr>
          <w:sz w:val="24"/>
          <w:szCs w:val="24"/>
        </w:rPr>
      </w:pPr>
      <w:r>
        <w:rPr>
          <w:sz w:val="24"/>
          <w:szCs w:val="24"/>
        </w:rPr>
        <w:t>④SacI和BamHI的识别序列</w:t>
      </w:r>
    </w:p>
    <w:p w14:paraId="6DA0C3FF">
      <w:pPr>
        <w:shd w:val="clear" w:color="auto" w:fill="FFFFFF" w:themeFill="background1"/>
        <w:spacing w:line="360" w:lineRule="auto"/>
        <w:jc w:val="left"/>
        <w:textAlignment w:val="center"/>
        <w:rPr>
          <w:sz w:val="24"/>
          <w:szCs w:val="24"/>
        </w:rPr>
      </w:pPr>
      <w:r>
        <w:rPr>
          <w:sz w:val="24"/>
          <w:szCs w:val="24"/>
        </w:rPr>
        <w:t>(3)下列关于培养基I~ III的叙述正确的是____。</w:t>
      </w:r>
    </w:p>
    <w:p w14:paraId="7BDA9987">
      <w:pPr>
        <w:shd w:val="clear" w:color="auto" w:fill="FFFFFF" w:themeFill="background1"/>
        <w:spacing w:line="360" w:lineRule="auto"/>
        <w:jc w:val="left"/>
        <w:textAlignment w:val="center"/>
        <w:rPr>
          <w:sz w:val="24"/>
          <w:szCs w:val="24"/>
        </w:rPr>
      </w:pPr>
      <w:r>
        <w:rPr>
          <w:sz w:val="24"/>
          <w:szCs w:val="24"/>
        </w:rPr>
        <w:t>A．培养基I是鉴别培养基</w:t>
      </w:r>
    </w:p>
    <w:p w14:paraId="45A6B33F">
      <w:pPr>
        <w:shd w:val="clear" w:color="auto" w:fill="FFFFFF" w:themeFill="background1"/>
        <w:spacing w:line="360" w:lineRule="auto"/>
        <w:jc w:val="left"/>
        <w:textAlignment w:val="center"/>
        <w:rPr>
          <w:sz w:val="24"/>
          <w:szCs w:val="24"/>
        </w:rPr>
      </w:pPr>
      <w:r>
        <w:rPr>
          <w:sz w:val="24"/>
          <w:szCs w:val="24"/>
        </w:rPr>
        <w:t>B．培养基II可形成单个菌落</w:t>
      </w:r>
    </w:p>
    <w:p w14:paraId="5A1B10E8">
      <w:pPr>
        <w:shd w:val="clear" w:color="auto" w:fill="FFFFFF" w:themeFill="background1"/>
        <w:spacing w:line="360" w:lineRule="auto"/>
        <w:jc w:val="left"/>
        <w:textAlignment w:val="center"/>
        <w:rPr>
          <w:sz w:val="24"/>
          <w:szCs w:val="24"/>
        </w:rPr>
      </w:pPr>
      <w:r>
        <w:rPr>
          <w:sz w:val="24"/>
          <w:szCs w:val="24"/>
        </w:rPr>
        <w:t>C．培养基I和II的营养成分相同</w:t>
      </w:r>
    </w:p>
    <w:p w14:paraId="051C5AE5">
      <w:pPr>
        <w:shd w:val="clear" w:color="auto" w:fill="FFFFFF" w:themeFill="background1"/>
        <w:spacing w:line="360" w:lineRule="auto"/>
        <w:jc w:val="left"/>
        <w:textAlignment w:val="center"/>
        <w:rPr>
          <w:sz w:val="24"/>
          <w:szCs w:val="24"/>
        </w:rPr>
      </w:pPr>
      <w:r>
        <w:rPr>
          <w:sz w:val="24"/>
          <w:szCs w:val="24"/>
        </w:rPr>
        <w:t>D．培养基I和III的营养成分相同</w:t>
      </w:r>
    </w:p>
    <w:p w14:paraId="330C2F93">
      <w:pPr>
        <w:shd w:val="clear" w:color="auto" w:fill="FFFFFF" w:themeFill="background1"/>
        <w:spacing w:line="360" w:lineRule="auto"/>
        <w:jc w:val="left"/>
        <w:textAlignment w:val="center"/>
        <w:rPr>
          <w:sz w:val="24"/>
          <w:szCs w:val="24"/>
        </w:rPr>
      </w:pPr>
      <w:r>
        <w:rPr>
          <w:sz w:val="24"/>
          <w:szCs w:val="24"/>
        </w:rPr>
        <w:t>(4)启动子的表达具有物种特异性，为了大量获得重组质粒并高效筛选异丁醇生产菌种，图10中的大肠杆菌和酿酒酵母需具备的特点是____。</w:t>
      </w:r>
    </w:p>
    <w:p w14:paraId="0C98A924">
      <w:pPr>
        <w:shd w:val="clear" w:color="auto" w:fill="FFFFFF" w:themeFill="background1"/>
        <w:spacing w:line="360" w:lineRule="auto"/>
        <w:jc w:val="left"/>
        <w:textAlignment w:val="center"/>
        <w:rPr>
          <w:sz w:val="24"/>
          <w:szCs w:val="24"/>
        </w:rPr>
      </w:pPr>
      <w:r>
        <w:rPr>
          <w:sz w:val="24"/>
          <w:szCs w:val="24"/>
        </w:rPr>
        <w:t>A．氨苄青霉素抗性大肠杆菌</w:t>
      </w:r>
    </w:p>
    <w:p w14:paraId="037B322F">
      <w:pPr>
        <w:shd w:val="clear" w:color="auto" w:fill="FFFFFF" w:themeFill="background1"/>
        <w:spacing w:line="360" w:lineRule="auto"/>
        <w:jc w:val="left"/>
        <w:textAlignment w:val="center"/>
        <w:rPr>
          <w:sz w:val="24"/>
          <w:szCs w:val="24"/>
        </w:rPr>
      </w:pPr>
      <w:r>
        <w:rPr>
          <w:sz w:val="24"/>
          <w:szCs w:val="24"/>
        </w:rPr>
        <w:t>B．氨苄青霉素敏感大肠杆菌</w:t>
      </w:r>
    </w:p>
    <w:p w14:paraId="2E5F586C">
      <w:pPr>
        <w:shd w:val="clear" w:color="auto" w:fill="FFFFFF" w:themeFill="background1"/>
        <w:spacing w:line="360" w:lineRule="auto"/>
        <w:jc w:val="left"/>
        <w:textAlignment w:val="center"/>
        <w:rPr>
          <w:sz w:val="24"/>
          <w:szCs w:val="24"/>
        </w:rPr>
      </w:pPr>
      <w:r>
        <w:rPr>
          <w:sz w:val="24"/>
          <w:szCs w:val="24"/>
        </w:rPr>
        <w:t>C．组氨酸合成正常酿酒酵母</w:t>
      </w:r>
    </w:p>
    <w:p w14:paraId="48FB470B">
      <w:pPr>
        <w:shd w:val="clear" w:color="auto" w:fill="FFFFFF" w:themeFill="background1"/>
        <w:spacing w:line="360" w:lineRule="auto"/>
        <w:jc w:val="left"/>
        <w:textAlignment w:val="center"/>
        <w:rPr>
          <w:sz w:val="24"/>
          <w:szCs w:val="24"/>
        </w:rPr>
      </w:pPr>
      <w:r>
        <w:rPr>
          <w:sz w:val="24"/>
          <w:szCs w:val="24"/>
        </w:rPr>
        <w:t>D．组氨酸合成缺陷酿酒酵母</w:t>
      </w:r>
    </w:p>
    <w:p w14:paraId="7BD428D5">
      <w:pPr>
        <w:shd w:val="clear" w:color="auto" w:fill="FFFFFF" w:themeFill="background1"/>
        <w:spacing w:line="360" w:lineRule="auto"/>
        <w:jc w:val="left"/>
        <w:textAlignment w:val="center"/>
        <w:rPr>
          <w:sz w:val="24"/>
          <w:szCs w:val="24"/>
        </w:rPr>
      </w:pPr>
      <w:r>
        <w:rPr>
          <w:sz w:val="24"/>
          <w:szCs w:val="24"/>
        </w:rPr>
        <w:t>(5)线性化后的重组质粒可随机整合到酿酒酵母的染色体DNA中并稳定表达。经上述流程获得的异丁醇生产菌种在适宜条件下培养，异丁醇产量较野生型酿酒酵母减少，试分析此类菌种异丁醇产量减少的原因。</w:t>
      </w:r>
      <w:r>
        <w:rPr>
          <w:rFonts w:ascii="Times New Roman" w:hAnsi="Times New Roman" w:eastAsia="Times New Roman" w:cs="Times New Roman"/>
          <w:b w:val="0"/>
          <w:sz w:val="24"/>
          <w:szCs w:val="24"/>
          <w:u w:val="single"/>
        </w:rPr>
        <w:t xml:space="preserve">    </w:t>
      </w:r>
      <w:r>
        <w:rPr>
          <w:sz w:val="24"/>
          <w:szCs w:val="24"/>
        </w:rPr>
        <w:t>。</w:t>
      </w:r>
    </w:p>
    <w:p w14:paraId="5A4D2113">
      <w:pPr>
        <w:shd w:val="clear" w:color="auto" w:fill="FFFFFF" w:themeFill="background1"/>
        <w:spacing w:line="360" w:lineRule="auto"/>
        <w:jc w:val="left"/>
        <w:textAlignment w:val="center"/>
        <w:rPr>
          <w:sz w:val="24"/>
          <w:szCs w:val="24"/>
        </w:rPr>
      </w:pPr>
      <w:r>
        <w:rPr>
          <w:sz w:val="24"/>
          <w:szCs w:val="24"/>
        </w:rPr>
        <w:t>为初步筛选异丁醇高产菌种，科研人员构建了相关载体，并导入异丁醇生产菌种，载体的部分序列及筛选原理如图3。</w:t>
      </w:r>
    </w:p>
    <w:p w14:paraId="643B36C8">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3409950" cy="1733550"/>
            <wp:effectExtent l="0" t="0" r="0" b="0"/>
            <wp:docPr id="100013" name="图片 100013" descr="@@@8ad34d04-6b7b-4a44-b1ce-3c5e1ce972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8ad34d04-6b7b-4a44-b1ce-3c5e1ce972a8"/>
                    <pic:cNvPicPr>
                      <a:picLocks noChangeAspect="1"/>
                    </pic:cNvPicPr>
                  </pic:nvPicPr>
                  <pic:blipFill>
                    <a:blip r:embed="rId9"/>
                    <a:stretch>
                      <a:fillRect/>
                    </a:stretch>
                  </pic:blipFill>
                  <pic:spPr>
                    <a:xfrm>
                      <a:off x="0" y="0"/>
                      <a:ext cx="3409950" cy="1733550"/>
                    </a:xfrm>
                    <a:prstGeom prst="rect">
                      <a:avLst/>
                    </a:prstGeom>
                  </pic:spPr>
                </pic:pic>
              </a:graphicData>
            </a:graphic>
          </wp:inline>
        </w:drawing>
      </w:r>
      <w:r>
        <w:rPr>
          <w:rFonts w:ascii="Times New Roman" w:hAnsi="Times New Roman" w:eastAsia="Times New Roman" w:cs="Times New Roman"/>
          <w:kern w:val="0"/>
          <w:sz w:val="24"/>
          <w:szCs w:val="24"/>
        </w:rPr>
        <w:t>  </w:t>
      </w:r>
    </w:p>
    <w:p w14:paraId="19F67D25">
      <w:pPr>
        <w:shd w:val="clear" w:color="auto" w:fill="FFFFFF" w:themeFill="background1"/>
        <w:spacing w:line="360" w:lineRule="auto"/>
        <w:jc w:val="left"/>
        <w:textAlignment w:val="center"/>
        <w:rPr>
          <w:sz w:val="24"/>
          <w:szCs w:val="24"/>
        </w:rPr>
      </w:pPr>
      <w:r>
        <w:rPr>
          <w:sz w:val="24"/>
          <w:szCs w:val="24"/>
        </w:rPr>
        <w:t>(6)已知BmoR基因的编码链序列为5’-GTGTTAATAT······GATTCATGAA-3’，若将其编码的亮氨酸替换为天冬氨酸，可提高BmoR蛋白与异丁醇的结合能力。现利用PCR技术定点突变改造BmoR蛋白，需设计的引物的序列是</w:t>
      </w:r>
      <w:r>
        <w:rPr>
          <w:rFonts w:ascii="Times New Roman" w:hAnsi="Times New Roman" w:eastAsia="Times New Roman" w:cs="Times New Roman"/>
          <w:b w:val="0"/>
          <w:sz w:val="24"/>
          <w:szCs w:val="24"/>
          <w:u w:val="single"/>
        </w:rPr>
        <w:t xml:space="preserve">    </w:t>
      </w:r>
      <w:r>
        <w:rPr>
          <w:sz w:val="24"/>
          <w:szCs w:val="24"/>
        </w:rPr>
        <w:t>。（编号选填）（密码子：亮氨酸5’-UUA-3’，天冬氨酸5’-GAC-3’）</w:t>
      </w:r>
    </w:p>
    <w:p w14:paraId="0C822992">
      <w:pPr>
        <w:shd w:val="clear" w:color="auto" w:fill="FFFFFF" w:themeFill="background1"/>
        <w:spacing w:line="360" w:lineRule="auto"/>
        <w:jc w:val="left"/>
        <w:textAlignment w:val="center"/>
        <w:rPr>
          <w:sz w:val="24"/>
          <w:szCs w:val="24"/>
        </w:rPr>
      </w:pPr>
      <w:r>
        <w:rPr>
          <w:sz w:val="24"/>
          <w:szCs w:val="24"/>
        </w:rPr>
        <w:t>①5’- ATATGTCCAC -3’</w:t>
      </w:r>
      <w:r>
        <w:rPr>
          <w:rFonts w:ascii="Times New Roman" w:hAnsi="Times New Roman" w:eastAsia="Times New Roman" w:cs="Times New Roman"/>
          <w:kern w:val="0"/>
          <w:sz w:val="24"/>
          <w:szCs w:val="24"/>
        </w:rPr>
        <w:t>     </w:t>
      </w:r>
      <w:r>
        <w:rPr>
          <w:sz w:val="24"/>
          <w:szCs w:val="24"/>
        </w:rPr>
        <w:t>②5’-GTGGACATAT -3’</w:t>
      </w:r>
    </w:p>
    <w:p w14:paraId="19FC4254">
      <w:pPr>
        <w:shd w:val="clear" w:color="auto" w:fill="FFFFFF" w:themeFill="background1"/>
        <w:spacing w:line="360" w:lineRule="auto"/>
        <w:jc w:val="left"/>
        <w:textAlignment w:val="center"/>
        <w:rPr>
          <w:sz w:val="24"/>
          <w:szCs w:val="24"/>
        </w:rPr>
      </w:pPr>
      <w:r>
        <w:rPr>
          <w:sz w:val="24"/>
          <w:szCs w:val="24"/>
        </w:rPr>
        <w:t>③5’- GATTCATGAA -3’</w:t>
      </w:r>
      <w:r>
        <w:rPr>
          <w:rFonts w:ascii="Times New Roman" w:hAnsi="Times New Roman" w:eastAsia="Times New Roman" w:cs="Times New Roman"/>
          <w:kern w:val="0"/>
          <w:sz w:val="24"/>
          <w:szCs w:val="24"/>
        </w:rPr>
        <w:t>     </w:t>
      </w:r>
      <w:r>
        <w:rPr>
          <w:sz w:val="24"/>
          <w:szCs w:val="24"/>
        </w:rPr>
        <w:t>④5’-TTCATGAATC -3’</w:t>
      </w:r>
    </w:p>
    <w:p w14:paraId="1305BA42">
      <w:pPr>
        <w:shd w:val="clear" w:color="auto" w:fill="FFFFFF" w:themeFill="background1"/>
        <w:spacing w:line="360" w:lineRule="auto"/>
        <w:jc w:val="left"/>
        <w:textAlignment w:val="center"/>
        <w:rPr>
          <w:sz w:val="24"/>
          <w:szCs w:val="24"/>
        </w:rPr>
      </w:pPr>
      <w:r>
        <w:rPr>
          <w:sz w:val="24"/>
          <w:szCs w:val="24"/>
        </w:rPr>
        <w:t>(7)结合图3及所学知识，分析利用上述载体筛选异丁醇高产菌种的原理</w:t>
      </w:r>
      <w:r>
        <w:rPr>
          <w:rFonts w:ascii="Times New Roman" w:hAnsi="Times New Roman" w:eastAsia="Times New Roman" w:cs="Times New Roman"/>
          <w:b w:val="0"/>
          <w:sz w:val="24"/>
          <w:szCs w:val="24"/>
          <w:u w:val="single"/>
        </w:rPr>
        <w:t xml:space="preserve">    </w:t>
      </w:r>
      <w:r>
        <w:rPr>
          <w:sz w:val="24"/>
          <w:szCs w:val="24"/>
        </w:rPr>
        <w:t>。</w:t>
      </w:r>
    </w:p>
    <w:p w14:paraId="64316EBC">
      <w:pPr>
        <w:shd w:val="clear" w:color="auto" w:fill="FFFFFF" w:themeFill="background1"/>
        <w:spacing w:line="360" w:lineRule="auto"/>
        <w:jc w:val="left"/>
        <w:textAlignment w:val="center"/>
        <w:rPr>
          <w:sz w:val="24"/>
          <w:szCs w:val="24"/>
        </w:rPr>
      </w:pPr>
      <w:r>
        <w:rPr>
          <w:sz w:val="24"/>
          <w:szCs w:val="24"/>
        </w:rPr>
        <w:t>(8)发酵罐是发酵工程中常用的生物反应器，其主要作用是____。</w:t>
      </w:r>
    </w:p>
    <w:p w14:paraId="62A96074">
      <w:pPr>
        <w:shd w:val="clear" w:color="auto" w:fill="FFFFFF" w:themeFill="background1"/>
        <w:spacing w:line="360" w:lineRule="auto"/>
        <w:jc w:val="left"/>
        <w:textAlignment w:val="center"/>
        <w:rPr>
          <w:sz w:val="24"/>
          <w:szCs w:val="24"/>
        </w:rPr>
      </w:pPr>
      <w:r>
        <w:rPr>
          <w:sz w:val="24"/>
          <w:szCs w:val="24"/>
        </w:rPr>
        <w:t>A．隔绝外界空气</w:t>
      </w:r>
    </w:p>
    <w:p w14:paraId="18475E0B">
      <w:pPr>
        <w:shd w:val="clear" w:color="auto" w:fill="FFFFFF" w:themeFill="background1"/>
        <w:spacing w:line="360" w:lineRule="auto"/>
        <w:jc w:val="left"/>
        <w:textAlignment w:val="center"/>
        <w:rPr>
          <w:sz w:val="24"/>
          <w:szCs w:val="24"/>
        </w:rPr>
      </w:pPr>
      <w:r>
        <w:rPr>
          <w:sz w:val="24"/>
          <w:szCs w:val="24"/>
        </w:rPr>
        <w:t>B．模拟微生物细胞代谢所需环境</w:t>
      </w:r>
    </w:p>
    <w:p w14:paraId="10FEC685">
      <w:pPr>
        <w:shd w:val="clear" w:color="auto" w:fill="FFFFFF" w:themeFill="background1"/>
        <w:spacing w:line="360" w:lineRule="auto"/>
        <w:jc w:val="left"/>
        <w:textAlignment w:val="center"/>
        <w:rPr>
          <w:sz w:val="24"/>
          <w:szCs w:val="24"/>
        </w:rPr>
      </w:pPr>
      <w:r>
        <w:rPr>
          <w:sz w:val="24"/>
          <w:szCs w:val="24"/>
        </w:rPr>
        <w:t>C．杀灭微生物的芽孢</w:t>
      </w:r>
    </w:p>
    <w:p w14:paraId="42FE3743">
      <w:pPr>
        <w:shd w:val="clear" w:color="auto" w:fill="FFFFFF" w:themeFill="background1"/>
        <w:spacing w:line="360" w:lineRule="auto"/>
        <w:jc w:val="left"/>
        <w:textAlignment w:val="center"/>
        <w:rPr>
          <w:sz w:val="24"/>
          <w:szCs w:val="24"/>
        </w:rPr>
      </w:pPr>
      <w:r>
        <w:rPr>
          <w:sz w:val="24"/>
          <w:szCs w:val="24"/>
        </w:rPr>
        <w:t>D．提供液体环境便于收集发酵液</w:t>
      </w:r>
    </w:p>
    <w:p w14:paraId="6E5EBF5C">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0</w:t>
      </w:r>
      <w:r>
        <w:rPr>
          <w:sz w:val="24"/>
          <w:szCs w:val="24"/>
        </w:rPr>
        <w:t>．番茄营养丰富，具有开胃消食、防癌抗癌、延缓衰老的功效而深受人们的喜爱，但番茄细胞中的果胶酶破坏细胞壁后，其容易软化而不耐贮藏。科学家通过基因工程将一种抗多聚半乳糖醛酸酶基因导入番茄细胞，获得了抗软化番茄。下图是通过基因工程培育抗软化耐储藏番茄的过程及原理图。回答下列问题：</w:t>
      </w:r>
    </w:p>
    <w:p w14:paraId="5F11CFAC">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4629150" cy="3067050"/>
            <wp:effectExtent l="0" t="0" r="0" b="0"/>
            <wp:docPr id="100015" name="图片 100015" descr="@@@75b5c9ec-7f7d-4685-bc67-67b6f9b64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75b5c9ec-7f7d-4685-bc67-67b6f9b64e39"/>
                    <pic:cNvPicPr>
                      <a:picLocks noChangeAspect="1"/>
                    </pic:cNvPicPr>
                  </pic:nvPicPr>
                  <pic:blipFill>
                    <a:blip r:embed="rId10"/>
                    <a:stretch>
                      <a:fillRect/>
                    </a:stretch>
                  </pic:blipFill>
                  <pic:spPr>
                    <a:xfrm>
                      <a:off x="0" y="0"/>
                      <a:ext cx="4629150" cy="3067050"/>
                    </a:xfrm>
                    <a:prstGeom prst="rect">
                      <a:avLst/>
                    </a:prstGeom>
                  </pic:spPr>
                </pic:pic>
              </a:graphicData>
            </a:graphic>
          </wp:inline>
        </w:drawing>
      </w:r>
    </w:p>
    <w:p w14:paraId="2C782B28">
      <w:pPr>
        <w:shd w:val="clear" w:color="auto" w:fill="FFFFFF" w:themeFill="background1"/>
        <w:spacing w:line="360" w:lineRule="auto"/>
        <w:jc w:val="left"/>
        <w:textAlignment w:val="center"/>
        <w:rPr>
          <w:sz w:val="24"/>
          <w:szCs w:val="24"/>
        </w:rPr>
      </w:pPr>
      <w:r>
        <w:rPr>
          <w:sz w:val="24"/>
          <w:szCs w:val="24"/>
        </w:rPr>
        <w:t>(1)上图所示过程涉及基因工程技术和植物组织培养技术，前者的核心步骤是</w:t>
      </w:r>
      <w:r>
        <w:rPr>
          <w:rFonts w:ascii="Times New Roman" w:hAnsi="Times New Roman" w:eastAsia="Times New Roman" w:cs="Times New Roman"/>
          <w:b w:val="0"/>
          <w:sz w:val="24"/>
          <w:szCs w:val="24"/>
          <w:u w:val="single"/>
        </w:rPr>
        <w:t xml:space="preserve">            </w:t>
      </w:r>
      <w:r>
        <w:rPr>
          <w:sz w:val="24"/>
          <w:szCs w:val="24"/>
        </w:rPr>
        <w:t>，后者利用的主要原理是</w:t>
      </w:r>
      <w:r>
        <w:rPr>
          <w:rFonts w:ascii="Times New Roman" w:hAnsi="Times New Roman" w:eastAsia="Times New Roman" w:cs="Times New Roman"/>
          <w:b w:val="0"/>
          <w:sz w:val="24"/>
          <w:szCs w:val="24"/>
          <w:u w:val="single"/>
        </w:rPr>
        <w:t xml:space="preserve">            </w:t>
      </w:r>
      <w:r>
        <w:rPr>
          <w:sz w:val="24"/>
          <w:szCs w:val="24"/>
        </w:rPr>
        <w:t>。</w:t>
      </w:r>
    </w:p>
    <w:p w14:paraId="6B18D3BF">
      <w:pPr>
        <w:shd w:val="clear" w:color="auto" w:fill="FFFFFF" w:themeFill="background1"/>
        <w:spacing w:line="360" w:lineRule="auto"/>
        <w:jc w:val="left"/>
        <w:textAlignment w:val="center"/>
        <w:rPr>
          <w:sz w:val="24"/>
          <w:szCs w:val="24"/>
        </w:rPr>
      </w:pPr>
      <w:r>
        <w:rPr>
          <w:sz w:val="24"/>
          <w:szCs w:val="24"/>
        </w:rPr>
        <w:t>(2)构建重组质料时，需要用到的工具酶是</w:t>
      </w:r>
      <w:r>
        <w:rPr>
          <w:rFonts w:ascii="Times New Roman" w:hAnsi="Times New Roman" w:eastAsia="Times New Roman" w:cs="Times New Roman"/>
          <w:b w:val="0"/>
          <w:sz w:val="24"/>
          <w:szCs w:val="24"/>
          <w:u w:val="single"/>
        </w:rPr>
        <w:t xml:space="preserve">            </w:t>
      </w:r>
      <w:r>
        <w:rPr>
          <w:sz w:val="24"/>
          <w:szCs w:val="24"/>
        </w:rPr>
        <w:t>，为了将目的基因插入Ti质粒，一般采用双酶切法，使切开的DNA片段具有两个不同的末端，这么操作的目的是</w:t>
      </w:r>
      <w:r>
        <w:rPr>
          <w:rFonts w:ascii="Times New Roman" w:hAnsi="Times New Roman" w:eastAsia="Times New Roman" w:cs="Times New Roman"/>
          <w:b w:val="0"/>
          <w:sz w:val="24"/>
          <w:szCs w:val="24"/>
          <w:u w:val="single"/>
        </w:rPr>
        <w:t xml:space="preserve">            </w:t>
      </w:r>
      <w:r>
        <w:rPr>
          <w:sz w:val="24"/>
          <w:szCs w:val="24"/>
        </w:rPr>
        <w:t>。</w:t>
      </w:r>
    </w:p>
    <w:p w14:paraId="2A5612E3">
      <w:pPr>
        <w:shd w:val="clear" w:color="auto" w:fill="FFFFFF" w:themeFill="background1"/>
        <w:spacing w:line="360" w:lineRule="auto"/>
        <w:jc w:val="left"/>
        <w:textAlignment w:val="center"/>
        <w:rPr>
          <w:sz w:val="24"/>
          <w:szCs w:val="24"/>
        </w:rPr>
      </w:pPr>
      <w:r>
        <w:rPr>
          <w:sz w:val="24"/>
          <w:szCs w:val="24"/>
        </w:rPr>
        <w:t>(3)一般以普通番茄的茎尖细胞作为受体细胞而培育无病毒转基因幼苗，理由是</w:t>
      </w:r>
      <w:r>
        <w:rPr>
          <w:rFonts w:ascii="Times New Roman" w:hAnsi="Times New Roman" w:eastAsia="Times New Roman" w:cs="Times New Roman"/>
          <w:b w:val="0"/>
          <w:sz w:val="24"/>
          <w:szCs w:val="24"/>
          <w:u w:val="single"/>
        </w:rPr>
        <w:t xml:space="preserve">            </w:t>
      </w:r>
      <w:r>
        <w:rPr>
          <w:sz w:val="24"/>
          <w:szCs w:val="24"/>
        </w:rPr>
        <w:t>。</w:t>
      </w:r>
    </w:p>
    <w:p w14:paraId="62B6D611">
      <w:pPr>
        <w:shd w:val="clear" w:color="auto" w:fill="FFFFFF" w:themeFill="background1"/>
        <w:spacing w:line="360" w:lineRule="auto"/>
        <w:jc w:val="left"/>
        <w:textAlignment w:val="center"/>
        <w:rPr>
          <w:sz w:val="24"/>
          <w:szCs w:val="24"/>
        </w:rPr>
      </w:pPr>
      <w:r>
        <w:rPr>
          <w:sz w:val="24"/>
          <w:szCs w:val="24"/>
        </w:rPr>
        <w:t>(4)根据图中转基因番茄细胞中的信息传递过程，分析转基因番茄抗软化的原因：</w:t>
      </w:r>
      <w:r>
        <w:rPr>
          <w:rFonts w:ascii="Times New Roman" w:hAnsi="Times New Roman" w:eastAsia="Times New Roman" w:cs="Times New Roman"/>
          <w:b w:val="0"/>
          <w:sz w:val="24"/>
          <w:szCs w:val="24"/>
          <w:u w:val="single"/>
        </w:rPr>
        <w:t xml:space="preserve">                              </w:t>
      </w:r>
      <w:r>
        <w:rPr>
          <w:sz w:val="24"/>
          <w:szCs w:val="24"/>
        </w:rPr>
        <w:t>。</w:t>
      </w:r>
    </w:p>
    <w:p w14:paraId="5FE1DC8B">
      <w:pPr>
        <w:shd w:val="clear" w:color="auto" w:fill="FFFFFF" w:themeFill="background1"/>
        <w:spacing w:line="360" w:lineRule="auto"/>
        <w:jc w:val="left"/>
        <w:textAlignment w:val="center"/>
        <w:rPr>
          <w:sz w:val="24"/>
          <w:szCs w:val="24"/>
        </w:rPr>
      </w:pPr>
      <w:r>
        <w:rPr>
          <w:sz w:val="24"/>
          <w:szCs w:val="24"/>
        </w:rPr>
        <w:t>(5)为了避免外源基因进入其他植物而造成的基因污染，培育转基因植物时可采取的措施是</w:t>
      </w:r>
      <w:r>
        <w:rPr>
          <w:rFonts w:ascii="Times New Roman" w:hAnsi="Times New Roman" w:eastAsia="Times New Roman" w:cs="Times New Roman"/>
          <w:b w:val="0"/>
          <w:sz w:val="24"/>
          <w:szCs w:val="24"/>
          <w:u w:val="single"/>
        </w:rPr>
        <w:t xml:space="preserve">            </w:t>
      </w:r>
      <w:r>
        <w:rPr>
          <w:sz w:val="24"/>
          <w:szCs w:val="24"/>
        </w:rPr>
        <w:t>。</w:t>
      </w:r>
    </w:p>
    <w:p w14:paraId="417A98DF">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1</w:t>
      </w:r>
      <w:r>
        <w:rPr>
          <w:sz w:val="24"/>
          <w:szCs w:val="24"/>
        </w:rPr>
        <w:t>．基因工程的许多研究成果已经对医药领域产生了深刻的影响，并将更广泛的给临床医学应用带来革命，改善人类健康状况。回答下列问题：</w:t>
      </w:r>
    </w:p>
    <w:p w14:paraId="1AEA12F6">
      <w:pPr>
        <w:shd w:val="clear" w:color="auto" w:fill="FFFFFF" w:themeFill="background1"/>
        <w:spacing w:line="360" w:lineRule="auto"/>
        <w:jc w:val="left"/>
        <w:textAlignment w:val="center"/>
        <w:rPr>
          <w:sz w:val="24"/>
          <w:szCs w:val="24"/>
        </w:rPr>
      </w:pPr>
      <w:r>
        <w:rPr>
          <w:sz w:val="24"/>
          <w:szCs w:val="24"/>
        </w:rPr>
        <w:t>(1)研究人员已经可以利用转基因牛的乳腺生物反应器和膀胱生物反应器生产一些医药产品。构建上述生物反应器的核心步骤为</w:t>
      </w:r>
      <w:r>
        <w:rPr>
          <w:rFonts w:ascii="Times New Roman" w:hAnsi="Times New Roman" w:eastAsia="Times New Roman" w:cs="Times New Roman"/>
          <w:b w:val="0"/>
          <w:sz w:val="24"/>
          <w:szCs w:val="24"/>
          <w:u w:val="single"/>
        </w:rPr>
        <w:t xml:space="preserve">      </w:t>
      </w:r>
      <w:r>
        <w:rPr>
          <w:sz w:val="24"/>
          <w:szCs w:val="24"/>
        </w:rPr>
        <w:t>。为使药用蛋白基因在乳腺细胞或膀胱上皮细胞中特异性表达，应将该基因拼接在特定的</w:t>
      </w:r>
      <w:r>
        <w:rPr>
          <w:rFonts w:ascii="Times New Roman" w:hAnsi="Times New Roman" w:eastAsia="Times New Roman" w:cs="Times New Roman"/>
          <w:b w:val="0"/>
          <w:sz w:val="24"/>
          <w:szCs w:val="24"/>
          <w:u w:val="single"/>
        </w:rPr>
        <w:t xml:space="preserve">      </w:t>
      </w:r>
      <w:r>
        <w:rPr>
          <w:sz w:val="24"/>
          <w:szCs w:val="24"/>
        </w:rPr>
        <w:t>后面。两类反应器中，膀胱生物反应器更具有生产上的优越性，除了尿液提取简便高效外，</w:t>
      </w:r>
      <w:r>
        <w:rPr>
          <w:rFonts w:ascii="Times New Roman" w:hAnsi="Times New Roman" w:eastAsia="Times New Roman" w:cs="Times New Roman"/>
          <w:b w:val="0"/>
          <w:sz w:val="24"/>
          <w:szCs w:val="24"/>
          <w:u w:val="single"/>
        </w:rPr>
        <w:t xml:space="preserve">      </w:t>
      </w:r>
      <w:r>
        <w:rPr>
          <w:sz w:val="24"/>
          <w:szCs w:val="24"/>
        </w:rPr>
        <w:t>也是原因之一。</w:t>
      </w:r>
    </w:p>
    <w:p w14:paraId="486BEA04">
      <w:pPr>
        <w:shd w:val="clear" w:color="auto" w:fill="FFFFFF" w:themeFill="background1"/>
        <w:spacing w:line="360" w:lineRule="auto"/>
        <w:jc w:val="left"/>
        <w:textAlignment w:val="center"/>
        <w:rPr>
          <w:sz w:val="24"/>
          <w:szCs w:val="24"/>
        </w:rPr>
      </w:pPr>
      <w:r>
        <w:rPr>
          <w:sz w:val="24"/>
          <w:szCs w:val="24"/>
        </w:rPr>
        <w:t>(2)制药行业利用工程菌生产药物，常选大肠杆菌作为受体细胞，一般先用</w:t>
      </w:r>
      <w:r>
        <w:rPr>
          <w:rFonts w:ascii="Times New Roman" w:hAnsi="Times New Roman" w:eastAsia="Times New Roman" w:cs="Times New Roman"/>
          <w:b w:val="0"/>
          <w:sz w:val="24"/>
          <w:szCs w:val="24"/>
          <w:u w:val="single"/>
        </w:rPr>
        <w:t xml:space="preserve">      </w:t>
      </w:r>
      <w:r>
        <w:rPr>
          <w:sz w:val="24"/>
          <w:szCs w:val="24"/>
        </w:rPr>
        <w:t>处理大肠杆菌细胞，目的是</w:t>
      </w:r>
      <w:r>
        <w:rPr>
          <w:rFonts w:ascii="Times New Roman" w:hAnsi="Times New Roman" w:eastAsia="Times New Roman" w:cs="Times New Roman"/>
          <w:b w:val="0"/>
          <w:sz w:val="24"/>
          <w:szCs w:val="24"/>
          <w:u w:val="single"/>
        </w:rPr>
        <w:t xml:space="preserve">      </w:t>
      </w:r>
      <w:r>
        <w:rPr>
          <w:sz w:val="24"/>
          <w:szCs w:val="24"/>
        </w:rPr>
        <w:t>。理论上制备能分泌生长激素的“工程菌株”时，酵母菌比大肠杆菌更适合作为受体细胞，从细胞结构与功能的角度分析，原因是</w:t>
      </w:r>
      <w:r>
        <w:rPr>
          <w:rFonts w:ascii="Times New Roman" w:hAnsi="Times New Roman" w:eastAsia="Times New Roman" w:cs="Times New Roman"/>
          <w:b w:val="0"/>
          <w:sz w:val="24"/>
          <w:szCs w:val="24"/>
          <w:u w:val="single"/>
        </w:rPr>
        <w:t xml:space="preserve">      </w:t>
      </w:r>
      <w:r>
        <w:rPr>
          <w:sz w:val="24"/>
          <w:szCs w:val="24"/>
        </w:rPr>
        <w:t>。</w:t>
      </w:r>
    </w:p>
    <w:p w14:paraId="6D5DB2EE">
      <w:pPr>
        <w:shd w:val="clear" w:color="auto" w:fill="FFFFFF" w:themeFill="background1"/>
        <w:spacing w:line="360" w:lineRule="auto"/>
        <w:jc w:val="left"/>
        <w:textAlignment w:val="center"/>
        <w:rPr>
          <w:sz w:val="24"/>
          <w:szCs w:val="24"/>
        </w:rPr>
      </w:pPr>
      <w:r>
        <w:rPr>
          <w:sz w:val="24"/>
          <w:szCs w:val="24"/>
        </w:rPr>
        <w:t>(3)囊性纤维化病是一种遗传病，科学家们设计出基因治疗方法，利用经过修饰的腺病毒作为</w:t>
      </w:r>
      <w:r>
        <w:rPr>
          <w:rFonts w:ascii="Times New Roman" w:hAnsi="Times New Roman" w:eastAsia="Times New Roman" w:cs="Times New Roman"/>
          <w:b w:val="0"/>
          <w:sz w:val="24"/>
          <w:szCs w:val="24"/>
          <w:u w:val="single"/>
        </w:rPr>
        <w:t xml:space="preserve">      </w:t>
      </w:r>
      <w:r>
        <w:rPr>
          <w:sz w:val="24"/>
          <w:szCs w:val="24"/>
        </w:rPr>
        <w:t>，将治疗囊性纤维化病的正常基因转入患者的肺组织中。在基因治疗的过程中，常用的两种酶有</w:t>
      </w:r>
      <w:r>
        <w:rPr>
          <w:rFonts w:ascii="Times New Roman" w:hAnsi="Times New Roman" w:eastAsia="Times New Roman" w:cs="Times New Roman"/>
          <w:b w:val="0"/>
          <w:sz w:val="24"/>
          <w:szCs w:val="24"/>
          <w:u w:val="single"/>
        </w:rPr>
        <w:t xml:space="preserve">      </w:t>
      </w:r>
      <w:r>
        <w:rPr>
          <w:sz w:val="24"/>
          <w:szCs w:val="24"/>
        </w:rPr>
        <w:t>和</w:t>
      </w:r>
      <w:r>
        <w:rPr>
          <w:rFonts w:ascii="Times New Roman" w:hAnsi="Times New Roman" w:eastAsia="Times New Roman" w:cs="Times New Roman"/>
          <w:b w:val="0"/>
          <w:sz w:val="24"/>
          <w:szCs w:val="24"/>
          <w:u w:val="single"/>
        </w:rPr>
        <w:t xml:space="preserve">      </w:t>
      </w:r>
      <w:r>
        <w:rPr>
          <w:sz w:val="24"/>
          <w:szCs w:val="24"/>
        </w:rPr>
        <w:t>。</w:t>
      </w:r>
    </w:p>
    <w:p w14:paraId="780A2360">
      <w:pPr>
        <w:shd w:val="clear" w:color="auto" w:fill="FFFFFF" w:themeFill="background1"/>
        <w:jc w:val="center"/>
        <w:rPr>
          <w:rFonts w:hint="eastAsia" w:eastAsiaTheme="minorEastAsia"/>
          <w:lang w:eastAsia="zh-CN"/>
        </w:rPr>
      </w:pPr>
      <w:r>
        <w:rPr>
          <w:rFonts w:hint="eastAsia" w:eastAsiaTheme="minorEastAsia"/>
          <w:lang w:eastAsia="zh-CN"/>
        </w:rPr>
        <w:drawing>
          <wp:inline distT="0" distB="0" distL="114300" distR="114300">
            <wp:extent cx="1914525" cy="695325"/>
            <wp:effectExtent l="0" t="0" r="9525" b="9525"/>
            <wp:docPr id="2" name="图片 2" descr="分层作业·提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分层作业·提升"/>
                    <pic:cNvPicPr>
                      <a:picLocks noChangeAspect="1"/>
                    </pic:cNvPicPr>
                  </pic:nvPicPr>
                  <pic:blipFill>
                    <a:blip r:embed="rId11"/>
                    <a:stretch>
                      <a:fillRect/>
                    </a:stretch>
                  </pic:blipFill>
                  <pic:spPr>
                    <a:xfrm>
                      <a:off x="0" y="0"/>
                      <a:ext cx="1914525" cy="695325"/>
                    </a:xfrm>
                    <a:prstGeom prst="rect">
                      <a:avLst/>
                    </a:prstGeom>
                  </pic:spPr>
                </pic:pic>
              </a:graphicData>
            </a:graphic>
          </wp:inline>
        </w:drawing>
      </w:r>
    </w:p>
    <w:p w14:paraId="284F86F1">
      <w:pPr>
        <w:shd w:val="clear" w:color="auto" w:fill="FFFFFF" w:themeFill="background1"/>
        <w:spacing w:line="360" w:lineRule="auto"/>
        <w:jc w:val="left"/>
        <w:textAlignment w:val="center"/>
        <w:rPr>
          <w:sz w:val="24"/>
          <w:szCs w:val="24"/>
        </w:rPr>
      </w:pPr>
      <w:r>
        <w:rPr>
          <w:rFonts w:hint="eastAsia"/>
          <w:sz w:val="24"/>
          <w:szCs w:val="24"/>
          <w:lang w:val="en-US" w:eastAsia="zh-CN"/>
        </w:rPr>
        <w:t>12</w:t>
      </w:r>
      <w:r>
        <w:rPr>
          <w:sz w:val="24"/>
          <w:szCs w:val="24"/>
        </w:rPr>
        <w:t>．水中雌激素类物质（E物质）污染会导致鱼类雌性化等异常，并通过食物链影响人体健康和生态安全。斑马鱼的肌细胞、生殖细胞等均存在E物质受体，且幼体透明。科学家将绿色荧光蛋白（GFP）等基因转入斑马鱼，建立了一种快速的水体E物质监测方法。下列分析错误的是（　　）</w:t>
      </w:r>
    </w:p>
    <w:p w14:paraId="294B6048">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3095625" cy="2276475"/>
            <wp:effectExtent l="0" t="0" r="9525" b="9525"/>
            <wp:docPr id="100003" name="图片 100003" descr="@@@915b756b-5d4c-4374-87a4-d166a4fab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915b756b-5d4c-4374-87a4-d166a4fab938"/>
                    <pic:cNvPicPr>
                      <a:picLocks noChangeAspect="1"/>
                    </pic:cNvPicPr>
                  </pic:nvPicPr>
                  <pic:blipFill>
                    <a:blip r:embed="rId12"/>
                    <a:stretch>
                      <a:fillRect/>
                    </a:stretch>
                  </pic:blipFill>
                  <pic:spPr>
                    <a:xfrm>
                      <a:off x="0" y="0"/>
                      <a:ext cx="3095625" cy="2276475"/>
                    </a:xfrm>
                    <a:prstGeom prst="rect">
                      <a:avLst/>
                    </a:prstGeom>
                  </pic:spPr>
                </pic:pic>
              </a:graphicData>
            </a:graphic>
          </wp:inline>
        </w:drawing>
      </w:r>
      <w:r>
        <w:rPr>
          <w:rFonts w:ascii="Times New Roman" w:hAnsi="Times New Roman" w:eastAsia="Times New Roman" w:cs="Times New Roman"/>
          <w:kern w:val="0"/>
          <w:sz w:val="24"/>
          <w:szCs w:val="24"/>
        </w:rPr>
        <w:t>  </w:t>
      </w:r>
    </w:p>
    <w:p w14:paraId="350E86DC">
      <w:pPr>
        <w:shd w:val="clear" w:color="auto" w:fill="FFFFFF" w:themeFill="background1"/>
        <w:spacing w:line="360" w:lineRule="auto"/>
        <w:ind w:left="300"/>
        <w:jc w:val="left"/>
        <w:textAlignment w:val="center"/>
        <w:rPr>
          <w:sz w:val="24"/>
          <w:szCs w:val="24"/>
        </w:rPr>
      </w:pPr>
      <w:r>
        <w:rPr>
          <w:sz w:val="24"/>
          <w:szCs w:val="24"/>
        </w:rPr>
        <w:t>A．将GFP基因表达载体导入斑马鱼受精卵的最常用方式是显微注射法</w:t>
      </w:r>
    </w:p>
    <w:p w14:paraId="2D750258">
      <w:pPr>
        <w:shd w:val="clear" w:color="auto" w:fill="FFFFFF" w:themeFill="background1"/>
        <w:spacing w:line="360" w:lineRule="auto"/>
        <w:ind w:left="300"/>
        <w:jc w:val="left"/>
        <w:textAlignment w:val="center"/>
        <w:rPr>
          <w:sz w:val="24"/>
          <w:szCs w:val="24"/>
        </w:rPr>
      </w:pPr>
      <w:r>
        <w:rPr>
          <w:sz w:val="24"/>
          <w:szCs w:val="24"/>
        </w:rPr>
        <w:t>B．GFP基因表达时需要消耗氨基酸、脱氧核苷酸和酶以及能量</w:t>
      </w:r>
    </w:p>
    <w:p w14:paraId="3C6BB3FB">
      <w:pPr>
        <w:shd w:val="clear" w:color="auto" w:fill="FFFFFF" w:themeFill="background1"/>
        <w:spacing w:line="360" w:lineRule="auto"/>
        <w:ind w:left="300"/>
        <w:jc w:val="left"/>
        <w:textAlignment w:val="center"/>
        <w:rPr>
          <w:sz w:val="24"/>
          <w:szCs w:val="24"/>
        </w:rPr>
      </w:pPr>
      <w:r>
        <w:rPr>
          <w:sz w:val="24"/>
          <w:szCs w:val="24"/>
        </w:rPr>
        <w:t>C．在被E物质污染的水体中转基因斑马鱼的幼体会显绿色</w:t>
      </w:r>
    </w:p>
    <w:p w14:paraId="1F233562">
      <w:pPr>
        <w:shd w:val="clear" w:color="auto" w:fill="FFFFFF" w:themeFill="background1"/>
        <w:spacing w:line="360" w:lineRule="auto"/>
        <w:ind w:left="300"/>
        <w:jc w:val="left"/>
        <w:textAlignment w:val="center"/>
        <w:rPr>
          <w:sz w:val="24"/>
          <w:szCs w:val="24"/>
        </w:rPr>
      </w:pPr>
      <w:r>
        <w:rPr>
          <w:sz w:val="24"/>
          <w:szCs w:val="24"/>
        </w:rPr>
        <w:t>D．转基因斑马鱼逃逸可能带来生物安全问题</w:t>
      </w:r>
    </w:p>
    <w:p w14:paraId="53FE1A56">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3</w:t>
      </w:r>
      <w:r>
        <w:rPr>
          <w:sz w:val="24"/>
          <w:szCs w:val="24"/>
        </w:rPr>
        <w:t>．将苏云金芽孢杆菌的毒蛋白基因（Bt基因）导入棉花细胞培育得到抗虫棉，但一段时间种植后发现其抗虫效果减弱，为提高转基因抗虫棉的抗虫持久性，以下采取的措施不合理的是（</w:t>
      </w:r>
      <w:r>
        <w:rPr>
          <w:rFonts w:ascii="Times New Roman" w:hAnsi="Times New Roman" w:eastAsia="Times New Roman" w:cs="Times New Roman"/>
          <w:kern w:val="0"/>
          <w:sz w:val="24"/>
          <w:szCs w:val="24"/>
        </w:rPr>
        <w:t>    </w:t>
      </w:r>
      <w:r>
        <w:rPr>
          <w:sz w:val="24"/>
          <w:szCs w:val="24"/>
        </w:rPr>
        <w:t>）</w:t>
      </w:r>
    </w:p>
    <w:p w14:paraId="6385C9E7">
      <w:pPr>
        <w:shd w:val="clear" w:color="auto" w:fill="FFFFFF" w:themeFill="background1"/>
        <w:spacing w:line="360" w:lineRule="auto"/>
        <w:ind w:left="380"/>
        <w:jc w:val="left"/>
        <w:textAlignment w:val="center"/>
        <w:rPr>
          <w:sz w:val="24"/>
          <w:szCs w:val="24"/>
        </w:rPr>
      </w:pPr>
      <w:r>
        <w:rPr>
          <w:sz w:val="24"/>
          <w:szCs w:val="24"/>
        </w:rPr>
        <w:t>A．转基因棉田周围种植非抗虫棉，可降低棉铃虫抗性基因的突变率</w:t>
      </w:r>
    </w:p>
    <w:p w14:paraId="0E371C8A">
      <w:pPr>
        <w:shd w:val="clear" w:color="auto" w:fill="FFFFFF" w:themeFill="background1"/>
        <w:spacing w:line="360" w:lineRule="auto"/>
        <w:ind w:left="380"/>
        <w:jc w:val="left"/>
        <w:textAlignment w:val="center"/>
        <w:rPr>
          <w:sz w:val="24"/>
          <w:szCs w:val="24"/>
        </w:rPr>
      </w:pPr>
      <w:r>
        <w:rPr>
          <w:sz w:val="24"/>
          <w:szCs w:val="24"/>
        </w:rPr>
        <w:t>B．转入多种抗虫基因能提高抗虫持久性，因为棉铃虫基因突变频率低且不定向</w:t>
      </w:r>
    </w:p>
    <w:p w14:paraId="5C0048B2">
      <w:pPr>
        <w:shd w:val="clear" w:color="auto" w:fill="FFFFFF" w:themeFill="background1"/>
        <w:spacing w:line="360" w:lineRule="auto"/>
        <w:ind w:left="380"/>
        <w:jc w:val="left"/>
        <w:textAlignment w:val="center"/>
        <w:rPr>
          <w:sz w:val="24"/>
          <w:szCs w:val="24"/>
        </w:rPr>
      </w:pPr>
      <w:r>
        <w:rPr>
          <w:sz w:val="24"/>
          <w:szCs w:val="24"/>
        </w:rPr>
        <w:t>C．为棉铃虫提供庇护所，可使敏感型棉铃虫在种群中维持一定比例</w:t>
      </w:r>
    </w:p>
    <w:p w14:paraId="113A5CDB">
      <w:pPr>
        <w:shd w:val="clear" w:color="auto" w:fill="FFFFFF" w:themeFill="background1"/>
        <w:spacing w:line="360" w:lineRule="auto"/>
        <w:ind w:left="380"/>
        <w:jc w:val="left"/>
        <w:textAlignment w:val="center"/>
        <w:rPr>
          <w:sz w:val="24"/>
          <w:szCs w:val="24"/>
        </w:rPr>
      </w:pPr>
      <w:r>
        <w:rPr>
          <w:sz w:val="24"/>
          <w:szCs w:val="24"/>
        </w:rPr>
        <w:t>D．提高Bt基因的表达量，可降低抗虫棉种植区棉铃虫的种群密度</w:t>
      </w:r>
    </w:p>
    <w:p w14:paraId="0EB5A596">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4</w:t>
      </w:r>
      <w:r>
        <w:rPr>
          <w:sz w:val="24"/>
          <w:szCs w:val="24"/>
        </w:rPr>
        <w:t>．在胰岛B细胞中，当胰岛素原向胰岛素转变的过程中，furin酶可以识别并切除胰岛素原分子中特定的氨基酸序列，从而完成胰岛素的加工，产生具有生物活性的胰岛素。某些糖尿病患者体内合成的胰岛素原结构异常，不能正常完成上述过程。基因治疗该类患者的方法之一是：将胰岛素基因导入胰岛B细胞以外的细胞，同时导入一些调节因子刺激该细胞再生，使之成</w:t>
      </w:r>
      <w:r>
        <w:rPr>
          <w:rFonts w:ascii="Times New Roman" w:hAnsi="Times New Roman" w:eastAsia="Times New Roman" w:cs="Times New Roman"/>
          <w:strike w:val="0"/>
          <w:kern w:val="0"/>
          <w:sz w:val="24"/>
          <w:szCs w:val="24"/>
          <w:u w:val="none"/>
        </w:rPr>
        <w:drawing>
          <wp:inline distT="0" distB="0" distL="114300" distR="114300">
            <wp:extent cx="28575" cy="9525"/>
            <wp:effectExtent l="0" t="0" r="0" b="0"/>
            <wp:docPr id="100005" name="图片 100005" descr="@@@14c2d93717d54ea6bf2bc8e2eb2b47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14c2d93717d54ea6bf2bc8e2eb2b478d"/>
                    <pic:cNvPicPr>
                      <a:picLocks noChangeAspect="1"/>
                    </pic:cNvPicPr>
                  </pic:nvPicPr>
                  <pic:blipFill>
                    <a:blip r:embed="rId13"/>
                    <a:stretch>
                      <a:fillRect/>
                    </a:stretch>
                  </pic:blipFill>
                  <pic:spPr>
                    <a:xfrm>
                      <a:off x="0" y="0"/>
                      <a:ext cx="28575" cy="9525"/>
                    </a:xfrm>
                    <a:prstGeom prst="rect">
                      <a:avLst/>
                    </a:prstGeom>
                  </pic:spPr>
                </pic:pic>
              </a:graphicData>
            </a:graphic>
          </wp:inline>
        </w:drawing>
      </w:r>
      <w:r>
        <w:rPr>
          <w:sz w:val="24"/>
          <w:szCs w:val="24"/>
        </w:rPr>
        <w:t>为能分泌具生物活性胰岛素的新B细胞。欲使胰岛素基因的表达产物在新的B细胞中能被加工，产生生物活性，正确的操作是</w:t>
      </w:r>
    </w:p>
    <w:p w14:paraId="68A3A513">
      <w:pPr>
        <w:shd w:val="clear" w:color="auto" w:fill="FFFFFF" w:themeFill="background1"/>
        <w:spacing w:line="360" w:lineRule="auto"/>
        <w:ind w:left="380"/>
        <w:jc w:val="left"/>
        <w:textAlignment w:val="center"/>
        <w:rPr>
          <w:sz w:val="24"/>
          <w:szCs w:val="24"/>
        </w:rPr>
      </w:pPr>
      <w:r>
        <w:rPr>
          <w:sz w:val="24"/>
          <w:szCs w:val="24"/>
        </w:rPr>
        <w:t>A．导入胰岛素基因时，同时导入furin酶基因</w:t>
      </w:r>
    </w:p>
    <w:p w14:paraId="210511D6">
      <w:pPr>
        <w:shd w:val="clear" w:color="auto" w:fill="FFFFFF" w:themeFill="background1"/>
        <w:spacing w:line="360" w:lineRule="auto"/>
        <w:ind w:left="380"/>
        <w:jc w:val="left"/>
        <w:textAlignment w:val="center"/>
        <w:rPr>
          <w:sz w:val="24"/>
          <w:szCs w:val="24"/>
        </w:rPr>
      </w:pPr>
      <w:r>
        <w:rPr>
          <w:sz w:val="24"/>
          <w:szCs w:val="24"/>
        </w:rPr>
        <w:t>B．导入胰岛素基因后，加入furin酶</w:t>
      </w:r>
    </w:p>
    <w:p w14:paraId="5D3A0115">
      <w:pPr>
        <w:shd w:val="clear" w:color="auto" w:fill="FFFFFF" w:themeFill="background1"/>
        <w:spacing w:line="360" w:lineRule="auto"/>
        <w:ind w:left="380"/>
        <w:jc w:val="left"/>
        <w:textAlignment w:val="center"/>
        <w:rPr>
          <w:sz w:val="24"/>
          <w:szCs w:val="24"/>
        </w:rPr>
      </w:pPr>
      <w:r>
        <w:rPr>
          <w:sz w:val="24"/>
          <w:szCs w:val="24"/>
        </w:rPr>
        <w:t>C．使胰岛素基因的表达产物中含furin酶切位点</w:t>
      </w:r>
    </w:p>
    <w:p w14:paraId="22D002E3">
      <w:pPr>
        <w:shd w:val="clear" w:color="auto" w:fill="FFFFFF" w:themeFill="background1"/>
        <w:spacing w:line="360" w:lineRule="auto"/>
        <w:ind w:left="380"/>
        <w:jc w:val="left"/>
        <w:textAlignment w:val="center"/>
        <w:rPr>
          <w:sz w:val="24"/>
          <w:szCs w:val="24"/>
        </w:rPr>
      </w:pPr>
      <w:r>
        <w:rPr>
          <w:sz w:val="24"/>
          <w:szCs w:val="24"/>
        </w:rPr>
        <w:t>D．改造furin酶基因，使其丧失识别和切除功能</w:t>
      </w:r>
    </w:p>
    <w:p w14:paraId="17E54B59">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5</w:t>
      </w:r>
      <w:r>
        <w:rPr>
          <w:sz w:val="24"/>
          <w:szCs w:val="24"/>
        </w:rPr>
        <w:t>．D-乳酸是生产生物可降解塑料——聚乳酸的重要原料，因天然乳酸菌菌株的生产能力无法满足工业化生产需求，科研人员利用基因工程技术对酵母菌进行了改造。</w:t>
      </w:r>
    </w:p>
    <w:p w14:paraId="6CF3C362">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2962275" cy="2276475"/>
            <wp:effectExtent l="0" t="0" r="9525" b="9525"/>
            <wp:docPr id="100017" name="图片 100017" descr="@@@3b54f728-2198-42bb-abd2-219bbce325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3b54f728-2198-42bb-abd2-219bbce325ae"/>
                    <pic:cNvPicPr>
                      <a:picLocks noChangeAspect="1"/>
                    </pic:cNvPicPr>
                  </pic:nvPicPr>
                  <pic:blipFill>
                    <a:blip r:embed="rId14"/>
                    <a:stretch>
                      <a:fillRect/>
                    </a:stretch>
                  </pic:blipFill>
                  <pic:spPr>
                    <a:xfrm>
                      <a:off x="0" y="0"/>
                      <a:ext cx="2962275" cy="2276475"/>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3152775" cy="2457450"/>
            <wp:effectExtent l="0" t="0" r="9525" b="0"/>
            <wp:docPr id="100019" name="图片 100019" descr="@@@a3f5396a-aa81-45b7-a281-cea03f44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a3f5396a-aa81-45b7-a281-cea03f448690"/>
                    <pic:cNvPicPr>
                      <a:picLocks noChangeAspect="1"/>
                    </pic:cNvPicPr>
                  </pic:nvPicPr>
                  <pic:blipFill>
                    <a:blip r:embed="rId15"/>
                    <a:stretch>
                      <a:fillRect/>
                    </a:stretch>
                  </pic:blipFill>
                  <pic:spPr>
                    <a:xfrm>
                      <a:off x="0" y="0"/>
                      <a:ext cx="3152775" cy="2457450"/>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3295650" cy="2266950"/>
            <wp:effectExtent l="0" t="0" r="0" b="0"/>
            <wp:docPr id="100021" name="图片 100021" descr="@@@9409d517-de83-40dd-b04b-15c001f3b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9409d517-de83-40dd-b04b-15c001f3b00e"/>
                    <pic:cNvPicPr>
                      <a:picLocks noChangeAspect="1"/>
                    </pic:cNvPicPr>
                  </pic:nvPicPr>
                  <pic:blipFill>
                    <a:blip r:embed="rId16"/>
                    <a:stretch>
                      <a:fillRect/>
                    </a:stretch>
                  </pic:blipFill>
                  <pic:spPr>
                    <a:xfrm>
                      <a:off x="0" y="0"/>
                      <a:ext cx="3295650" cy="2266950"/>
                    </a:xfrm>
                    <a:prstGeom prst="rect">
                      <a:avLst/>
                    </a:prstGeom>
                  </pic:spPr>
                </pic:pic>
              </a:graphicData>
            </a:graphic>
          </wp:inline>
        </w:drawing>
      </w:r>
    </w:p>
    <w:p w14:paraId="0CB6ABEB">
      <w:pPr>
        <w:shd w:val="clear" w:color="auto" w:fill="FFFFFF" w:themeFill="background1"/>
        <w:spacing w:line="360" w:lineRule="auto"/>
        <w:jc w:val="left"/>
        <w:textAlignment w:val="center"/>
        <w:rPr>
          <w:sz w:val="24"/>
          <w:szCs w:val="24"/>
        </w:rPr>
      </w:pPr>
      <w:r>
        <w:rPr>
          <w:sz w:val="24"/>
          <w:szCs w:val="24"/>
        </w:rPr>
        <w:t>(1)D-乳酸是经D-乳酸脱氢酶（DH酶）的催化，由丙酮酸转化而来的。酵母菌本身不具有此酶，故需从其他菌种中筛选合适的DH基因作为目的基因，从而构建转基因酵母，具体操作流程为：___。（请将下列字母进行排序）</w:t>
      </w:r>
    </w:p>
    <w:p w14:paraId="6D2C0CE0">
      <w:pPr>
        <w:shd w:val="clear" w:color="auto" w:fill="FFFFFF" w:themeFill="background1"/>
        <w:spacing w:line="360" w:lineRule="auto"/>
        <w:ind w:left="380"/>
        <w:jc w:val="left"/>
        <w:textAlignment w:val="center"/>
        <w:rPr>
          <w:sz w:val="24"/>
          <w:szCs w:val="24"/>
        </w:rPr>
      </w:pPr>
      <w:r>
        <w:rPr>
          <w:sz w:val="24"/>
          <w:szCs w:val="24"/>
        </w:rPr>
        <w:t>A．通过序列比对等方法在基因数据库中筛选得到多个DH基因</w:t>
      </w:r>
    </w:p>
    <w:p w14:paraId="0724A2F8">
      <w:pPr>
        <w:shd w:val="clear" w:color="auto" w:fill="FFFFFF" w:themeFill="background1"/>
        <w:spacing w:line="360" w:lineRule="auto"/>
        <w:ind w:left="380"/>
        <w:jc w:val="left"/>
        <w:textAlignment w:val="center"/>
        <w:rPr>
          <w:sz w:val="24"/>
          <w:szCs w:val="24"/>
        </w:rPr>
      </w:pPr>
      <w:r>
        <w:rPr>
          <w:sz w:val="24"/>
          <w:szCs w:val="24"/>
        </w:rPr>
        <w:t>B．通过PCR等方法获取各DH基因</w:t>
      </w:r>
    </w:p>
    <w:p w14:paraId="69A2BCAA">
      <w:pPr>
        <w:shd w:val="clear" w:color="auto" w:fill="FFFFFF" w:themeFill="background1"/>
        <w:spacing w:line="360" w:lineRule="auto"/>
        <w:ind w:left="380"/>
        <w:jc w:val="left"/>
        <w:textAlignment w:val="center"/>
        <w:rPr>
          <w:sz w:val="24"/>
          <w:szCs w:val="24"/>
        </w:rPr>
      </w:pPr>
      <w:r>
        <w:rPr>
          <w:sz w:val="24"/>
          <w:szCs w:val="24"/>
        </w:rPr>
        <w:t>C．将各表达载体分别导入酵母菌细胞</w:t>
      </w:r>
    </w:p>
    <w:p w14:paraId="5031792D">
      <w:pPr>
        <w:shd w:val="clear" w:color="auto" w:fill="FFFFFF" w:themeFill="background1"/>
        <w:spacing w:line="360" w:lineRule="auto"/>
        <w:ind w:left="380"/>
        <w:jc w:val="left"/>
        <w:textAlignment w:val="center"/>
        <w:rPr>
          <w:sz w:val="24"/>
          <w:szCs w:val="24"/>
        </w:rPr>
      </w:pPr>
      <w:r>
        <w:rPr>
          <w:sz w:val="24"/>
          <w:szCs w:val="24"/>
        </w:rPr>
        <w:t>D．构建各DH基因的表达载体</w:t>
      </w:r>
    </w:p>
    <w:p w14:paraId="5F2742F1">
      <w:pPr>
        <w:shd w:val="clear" w:color="auto" w:fill="FFFFFF" w:themeFill="background1"/>
        <w:spacing w:line="360" w:lineRule="auto"/>
        <w:ind w:left="380"/>
        <w:jc w:val="left"/>
        <w:textAlignment w:val="center"/>
        <w:rPr>
          <w:sz w:val="24"/>
          <w:szCs w:val="24"/>
        </w:rPr>
      </w:pPr>
      <w:r>
        <w:rPr>
          <w:sz w:val="24"/>
          <w:szCs w:val="24"/>
        </w:rPr>
        <w:t>E．通过实验测定各受体细胞的D-乳酸产量</w:t>
      </w:r>
    </w:p>
    <w:p w14:paraId="0A95AB49">
      <w:pPr>
        <w:shd w:val="clear" w:color="auto" w:fill="FFFFFF" w:themeFill="background1"/>
        <w:spacing w:line="360" w:lineRule="auto"/>
        <w:ind w:left="380"/>
        <w:jc w:val="left"/>
        <w:textAlignment w:val="center"/>
        <w:rPr>
          <w:sz w:val="24"/>
          <w:szCs w:val="24"/>
        </w:rPr>
      </w:pPr>
      <w:r>
        <w:rPr>
          <w:sz w:val="24"/>
          <w:szCs w:val="24"/>
        </w:rPr>
        <w:t>F．通过PCR等技术检测各DH基因是否导入</w:t>
      </w:r>
    </w:p>
    <w:p w14:paraId="705A041D">
      <w:pPr>
        <w:shd w:val="clear" w:color="auto" w:fill="FFFFFF" w:themeFill="background1"/>
        <w:spacing w:line="360" w:lineRule="auto"/>
        <w:jc w:val="left"/>
        <w:textAlignment w:val="center"/>
        <w:rPr>
          <w:sz w:val="24"/>
          <w:szCs w:val="24"/>
        </w:rPr>
      </w:pPr>
      <w:r>
        <w:rPr>
          <w:sz w:val="24"/>
          <w:szCs w:val="24"/>
        </w:rPr>
        <w:t>(2)图1显示随时间延长，D-乳酸相对产量逐渐下降，结合图2分析，从分子水平上改造酵母菌的思路为：敲除</w:t>
      </w:r>
      <w:r>
        <w:rPr>
          <w:rFonts w:ascii="Times New Roman" w:hAnsi="Times New Roman" w:eastAsia="Times New Roman" w:cs="Times New Roman"/>
          <w:b w:val="0"/>
          <w:sz w:val="24"/>
          <w:szCs w:val="24"/>
          <w:u w:val="single"/>
        </w:rPr>
        <w:t xml:space="preserve">   </w:t>
      </w:r>
      <w:r>
        <w:rPr>
          <w:sz w:val="24"/>
          <w:szCs w:val="24"/>
        </w:rPr>
        <w:t>基因，并在</w:t>
      </w:r>
      <w:r>
        <w:rPr>
          <w:rFonts w:ascii="Times New Roman" w:hAnsi="Times New Roman" w:eastAsia="Times New Roman" w:cs="Times New Roman"/>
          <w:b w:val="0"/>
          <w:sz w:val="24"/>
          <w:szCs w:val="24"/>
          <w:u w:val="single"/>
        </w:rPr>
        <w:t xml:space="preserve">   </w:t>
      </w:r>
      <w:r>
        <w:rPr>
          <w:sz w:val="24"/>
          <w:szCs w:val="24"/>
        </w:rPr>
        <w:t>条件下培养，以获得更多的D-乳酸。</w:t>
      </w:r>
    </w:p>
    <w:p w14:paraId="44785657">
      <w:pPr>
        <w:shd w:val="clear" w:color="auto" w:fill="FFFFFF" w:themeFill="background1"/>
        <w:spacing w:line="360" w:lineRule="auto"/>
        <w:jc w:val="left"/>
        <w:textAlignment w:val="center"/>
        <w:rPr>
          <w:sz w:val="24"/>
          <w:szCs w:val="24"/>
        </w:rPr>
      </w:pPr>
      <w:r>
        <w:rPr>
          <w:sz w:val="24"/>
          <w:szCs w:val="24"/>
        </w:rPr>
        <w:t>(3)科研人员将获得的目标菌株进行发酵实验。估测酵母菌数量的变化可将培养液滴加在</w:t>
      </w:r>
      <w:r>
        <w:rPr>
          <w:rFonts w:ascii="Times New Roman" w:hAnsi="Times New Roman" w:eastAsia="Times New Roman" w:cs="Times New Roman"/>
          <w:b w:val="0"/>
          <w:sz w:val="24"/>
          <w:szCs w:val="24"/>
          <w:u w:val="single"/>
        </w:rPr>
        <w:t xml:space="preserve">   </w:t>
      </w:r>
      <w:r>
        <w:rPr>
          <w:sz w:val="24"/>
          <w:szCs w:val="24"/>
        </w:rPr>
        <w:t>上，在显微镜下进行计数。除该估测方式外，也可利用仪器测定OD值，结果如图3。据图3分析，在24小时进行补料操作的意义是</w:t>
      </w:r>
      <w:r>
        <w:rPr>
          <w:rFonts w:ascii="Times New Roman" w:hAnsi="Times New Roman" w:eastAsia="Times New Roman" w:cs="Times New Roman"/>
          <w:b w:val="0"/>
          <w:sz w:val="24"/>
          <w:szCs w:val="24"/>
          <w:u w:val="single"/>
        </w:rPr>
        <w:t xml:space="preserve">   </w:t>
      </w:r>
      <w:r>
        <w:rPr>
          <w:sz w:val="24"/>
          <w:szCs w:val="24"/>
        </w:rPr>
        <w:t>。</w:t>
      </w:r>
    </w:p>
    <w:p w14:paraId="5F291D60">
      <w:pPr>
        <w:shd w:val="clear" w:color="auto" w:fill="FFFFFF" w:themeFill="background1"/>
        <w:spacing w:line="360" w:lineRule="auto"/>
        <w:jc w:val="left"/>
        <w:textAlignment w:val="center"/>
        <w:rPr>
          <w:sz w:val="24"/>
          <w:szCs w:val="24"/>
        </w:rPr>
      </w:pPr>
      <w:r>
        <w:rPr>
          <w:sz w:val="24"/>
          <w:szCs w:val="24"/>
        </w:rPr>
        <w:t>(4)经上述改造，目标菌株已具有较高的D-乳酸生产能力。为进一步提高工业化生产的产量，还可以进行的改进是</w:t>
      </w:r>
      <w:r>
        <w:rPr>
          <w:rFonts w:ascii="Times New Roman" w:hAnsi="Times New Roman" w:eastAsia="Times New Roman" w:cs="Times New Roman"/>
          <w:b w:val="0"/>
          <w:sz w:val="24"/>
          <w:szCs w:val="24"/>
          <w:u w:val="single"/>
        </w:rPr>
        <w:t xml:space="preserve">   </w:t>
      </w:r>
      <w:r>
        <w:rPr>
          <w:sz w:val="24"/>
          <w:szCs w:val="24"/>
        </w:rPr>
        <w:t>（写出一点即可）。</w:t>
      </w:r>
    </w:p>
    <w:p w14:paraId="21AA3B6C">
      <w:pPr>
        <w:shd w:val="clear" w:color="auto" w:fill="FFFFFF" w:themeFill="background1"/>
        <w:jc w:val="center"/>
        <w:rPr>
          <w:rFonts w:hint="eastAsia" w:eastAsiaTheme="minorEastAsia"/>
          <w:lang w:eastAsia="zh-CN"/>
        </w:rPr>
      </w:pPr>
      <w:r>
        <w:rPr>
          <w:rFonts w:hint="eastAsia" w:eastAsiaTheme="minorEastAsia"/>
          <w:lang w:eastAsia="zh-CN"/>
        </w:rPr>
        <w:drawing>
          <wp:inline distT="0" distB="0" distL="114300" distR="114300">
            <wp:extent cx="3381375" cy="419100"/>
            <wp:effectExtent l="0" t="0" r="9525" b="0"/>
            <wp:docPr id="3" name="图片 3" descr="创新好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创新好题"/>
                    <pic:cNvPicPr>
                      <a:picLocks noChangeAspect="1"/>
                    </pic:cNvPicPr>
                  </pic:nvPicPr>
                  <pic:blipFill>
                    <a:blip r:embed="rId17"/>
                    <a:stretch>
                      <a:fillRect/>
                    </a:stretch>
                  </pic:blipFill>
                  <pic:spPr>
                    <a:xfrm>
                      <a:off x="0" y="0"/>
                      <a:ext cx="3381375" cy="419100"/>
                    </a:xfrm>
                    <a:prstGeom prst="rect">
                      <a:avLst/>
                    </a:prstGeom>
                  </pic:spPr>
                </pic:pic>
              </a:graphicData>
            </a:graphic>
          </wp:inline>
        </w:drawing>
      </w:r>
    </w:p>
    <w:p w14:paraId="75C2D405">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6</w:t>
      </w:r>
      <w:r>
        <w:rPr>
          <w:sz w:val="24"/>
          <w:szCs w:val="24"/>
        </w:rPr>
        <w:t>．CRISPR/Cas9是一种生物学工具，能够通过“剪切和粘贴”脱氧核糖核酸（DNA）序列的机制来编辑基因组。这套系统源自细菌的防御机制，是一种对任何生物基因组均有效的基因编辑工具。CRISPR−Cas9基因组编辑系统由向导RNA（也叫sgRNA）和Cas9蛋白组成，向导RNA识别并结合靶基因 DNA，Cas9蛋白切断双链DNA形成两个末端。这两个末端通过“断裂修复”重新连接时通常会有个别碱基对的插入或缺失，从而实现基因敲除，如图所示。CRISPR−Cas9基因组编辑技术有时存在编辑出错而造成脱靶。下列叙述正确的是（</w:t>
      </w:r>
      <w:r>
        <w:rPr>
          <w:rFonts w:ascii="Times New Roman" w:hAnsi="Times New Roman" w:eastAsia="Times New Roman" w:cs="Times New Roman"/>
          <w:kern w:val="0"/>
          <w:sz w:val="24"/>
          <w:szCs w:val="24"/>
        </w:rPr>
        <w:t>    </w:t>
      </w:r>
      <w:r>
        <w:rPr>
          <w:sz w:val="24"/>
          <w:szCs w:val="24"/>
        </w:rPr>
        <w:t>）</w:t>
      </w:r>
    </w:p>
    <w:p w14:paraId="50457423">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3943350" cy="1971675"/>
            <wp:effectExtent l="0" t="0" r="0" b="9525"/>
            <wp:docPr id="100007" name="图片 100007" descr="@@@4e66b368-e3c9-444f-93f9-39cc313e19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4e66b368-e3c9-444f-93f9-39cc313e199c"/>
                    <pic:cNvPicPr>
                      <a:picLocks noChangeAspect="1"/>
                    </pic:cNvPicPr>
                  </pic:nvPicPr>
                  <pic:blipFill>
                    <a:blip r:embed="rId18"/>
                    <a:stretch>
                      <a:fillRect/>
                    </a:stretch>
                  </pic:blipFill>
                  <pic:spPr>
                    <a:xfrm>
                      <a:off x="0" y="0"/>
                      <a:ext cx="3943350" cy="1971675"/>
                    </a:xfrm>
                    <a:prstGeom prst="rect">
                      <a:avLst/>
                    </a:prstGeom>
                  </pic:spPr>
                </pic:pic>
              </a:graphicData>
            </a:graphic>
          </wp:inline>
        </w:drawing>
      </w:r>
    </w:p>
    <w:p w14:paraId="16D868A4">
      <w:pPr>
        <w:shd w:val="clear" w:color="auto" w:fill="FFFFFF" w:themeFill="background1"/>
        <w:spacing w:line="360" w:lineRule="auto"/>
        <w:ind w:left="380"/>
        <w:jc w:val="left"/>
        <w:textAlignment w:val="center"/>
        <w:rPr>
          <w:sz w:val="24"/>
          <w:szCs w:val="24"/>
        </w:rPr>
      </w:pPr>
      <w:r>
        <w:rPr>
          <w:sz w:val="24"/>
          <w:szCs w:val="24"/>
        </w:rPr>
        <w:t>A．Cas9蛋白相当于限制酶，能作用于脱氧核糖和碱基之间的化学键</w:t>
      </w:r>
    </w:p>
    <w:p w14:paraId="1803936A">
      <w:pPr>
        <w:shd w:val="clear" w:color="auto" w:fill="FFFFFF" w:themeFill="background1"/>
        <w:spacing w:line="360" w:lineRule="auto"/>
        <w:ind w:left="380"/>
        <w:jc w:val="left"/>
        <w:textAlignment w:val="center"/>
        <w:rPr>
          <w:sz w:val="24"/>
          <w:szCs w:val="24"/>
        </w:rPr>
      </w:pPr>
      <w:r>
        <w:rPr>
          <w:sz w:val="24"/>
          <w:szCs w:val="24"/>
        </w:rPr>
        <w:t>B．对不同目标DNA进行编辑时，使用Cas9蛋白和相同的sgRNA进行基因编辑</w:t>
      </w:r>
    </w:p>
    <w:p w14:paraId="37CA6943">
      <w:pPr>
        <w:shd w:val="clear" w:color="auto" w:fill="FFFFFF" w:themeFill="background1"/>
        <w:spacing w:line="360" w:lineRule="auto"/>
        <w:ind w:left="380"/>
        <w:jc w:val="left"/>
        <w:textAlignment w:val="center"/>
        <w:rPr>
          <w:sz w:val="24"/>
          <w:szCs w:val="24"/>
        </w:rPr>
      </w:pPr>
      <w:r>
        <w:rPr>
          <w:sz w:val="24"/>
          <w:szCs w:val="24"/>
        </w:rPr>
        <w:t>C．CRISPR−Cas9基因组编辑系统使细菌获得抵抗溶菌酶或抗生素的能力</w:t>
      </w:r>
    </w:p>
    <w:p w14:paraId="25EA6037">
      <w:pPr>
        <w:shd w:val="clear" w:color="auto" w:fill="FFFFFF" w:themeFill="background1"/>
        <w:spacing w:line="360" w:lineRule="auto"/>
        <w:ind w:left="380"/>
        <w:jc w:val="left"/>
        <w:textAlignment w:val="center"/>
        <w:rPr>
          <w:sz w:val="24"/>
          <w:szCs w:val="24"/>
        </w:rPr>
      </w:pPr>
      <w:r>
        <w:rPr>
          <w:sz w:val="24"/>
          <w:szCs w:val="24"/>
        </w:rPr>
        <w:t>D．其他DNA序列含有与sgRNA互补配对的序列，造成sgRNA错误结合而脱靶</w:t>
      </w:r>
    </w:p>
    <w:p w14:paraId="1086792E">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7</w:t>
      </w:r>
      <w:r>
        <w:rPr>
          <w:sz w:val="24"/>
          <w:szCs w:val="24"/>
        </w:rPr>
        <w:t>．让羊产牛奶，科学家对此做了相关的构想，过程如下图所示。请据图判断，下列说法正确的是（　　）</w:t>
      </w:r>
    </w:p>
    <w:p w14:paraId="344B1432">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2371725" cy="1104900"/>
            <wp:effectExtent l="0" t="0" r="9525" b="0"/>
            <wp:docPr id="100009" name="图片 100009" descr="@@@b87d118da9594409a3e32a75e75d24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b87d118da9594409a3e32a75e75d24ad"/>
                    <pic:cNvPicPr>
                      <a:picLocks noChangeAspect="1"/>
                    </pic:cNvPicPr>
                  </pic:nvPicPr>
                  <pic:blipFill>
                    <a:blip r:embed="rId19"/>
                    <a:stretch>
                      <a:fillRect/>
                    </a:stretch>
                  </pic:blipFill>
                  <pic:spPr>
                    <a:xfrm>
                      <a:off x="0" y="0"/>
                      <a:ext cx="2371725" cy="1104900"/>
                    </a:xfrm>
                    <a:prstGeom prst="rect">
                      <a:avLst/>
                    </a:prstGeom>
                  </pic:spPr>
                </pic:pic>
              </a:graphicData>
            </a:graphic>
          </wp:inline>
        </w:drawing>
      </w:r>
    </w:p>
    <w:p w14:paraId="60E32E87">
      <w:pPr>
        <w:shd w:val="clear" w:color="auto" w:fill="FFFFFF" w:themeFill="background1"/>
        <w:spacing w:line="360" w:lineRule="auto"/>
        <w:ind w:left="380"/>
        <w:jc w:val="left"/>
        <w:textAlignment w:val="center"/>
        <w:rPr>
          <w:sz w:val="24"/>
          <w:szCs w:val="24"/>
        </w:rPr>
      </w:pPr>
      <w:r>
        <w:rPr>
          <w:sz w:val="24"/>
          <w:szCs w:val="24"/>
        </w:rPr>
        <w:t>A．图中涉及的现代生物技术有动物细胞核移植、胚胎移植、胚胎分割和动物细胞融合等</w:t>
      </w:r>
    </w:p>
    <w:p w14:paraId="0AB8C099">
      <w:pPr>
        <w:shd w:val="clear" w:color="auto" w:fill="FFFFFF" w:themeFill="background1"/>
        <w:spacing w:line="360" w:lineRule="auto"/>
        <w:ind w:left="380"/>
        <w:jc w:val="left"/>
        <w:textAlignment w:val="center"/>
        <w:rPr>
          <w:sz w:val="24"/>
          <w:szCs w:val="24"/>
        </w:rPr>
      </w:pPr>
      <w:r>
        <w:rPr>
          <w:sz w:val="24"/>
          <w:szCs w:val="24"/>
        </w:rPr>
        <w:t>B．小羊a、小羊b、小羊c的性状表现不同，小羊a与羊N的性状表现相同</w:t>
      </w:r>
    </w:p>
    <w:p w14:paraId="4AC39593">
      <w:pPr>
        <w:shd w:val="clear" w:color="auto" w:fill="FFFFFF" w:themeFill="background1"/>
        <w:spacing w:line="360" w:lineRule="auto"/>
        <w:ind w:left="380"/>
        <w:jc w:val="left"/>
        <w:textAlignment w:val="center"/>
        <w:rPr>
          <w:sz w:val="24"/>
          <w:szCs w:val="24"/>
        </w:rPr>
      </w:pPr>
      <w:r>
        <w:rPr>
          <w:sz w:val="24"/>
          <w:szCs w:val="24"/>
        </w:rPr>
        <w:t>C．若研究发现羊N细胞中线粒体基因的表达产物丰富，故而它的产奶率高，则小羊a会有这一优良性状</w:t>
      </w:r>
    </w:p>
    <w:p w14:paraId="1A0939BC">
      <w:pPr>
        <w:shd w:val="clear" w:color="auto" w:fill="FFFFFF" w:themeFill="background1"/>
        <w:spacing w:line="360" w:lineRule="auto"/>
        <w:ind w:left="380"/>
        <w:jc w:val="left"/>
        <w:textAlignment w:val="center"/>
        <w:rPr>
          <w:sz w:val="24"/>
          <w:szCs w:val="24"/>
        </w:rPr>
      </w:pPr>
      <w:r>
        <w:rPr>
          <w:sz w:val="24"/>
          <w:szCs w:val="24"/>
        </w:rPr>
        <w:t>D．依据目前的生物技术和理论，还不能通过生物工程手段获得新物种“羊-牛”</w:t>
      </w:r>
    </w:p>
    <w:p w14:paraId="401E4A91">
      <w:pPr>
        <w:shd w:val="clear" w:color="auto" w:fill="FFFFFF" w:themeFill="background1"/>
        <w:spacing w:line="360" w:lineRule="auto"/>
        <w:jc w:val="left"/>
        <w:textAlignment w:val="center"/>
        <w:rPr>
          <w:sz w:val="24"/>
          <w:szCs w:val="24"/>
        </w:rPr>
      </w:pPr>
      <w:r>
        <w:rPr>
          <w:sz w:val="24"/>
          <w:szCs w:val="24"/>
        </w:rPr>
        <w:t>18．R酶是植物光合作用暗反应的关键酶，由大亚基L（叶绿体中L基因编码）和小亚基S（由细胞核中S基因编码）组成。研究人员在一种变形杆菌内发现高活性的R酶，尝试将编码该酶两种亚基的HnL、HnS基因转入烟草，以提升烟草光合速率。</w:t>
      </w:r>
    </w:p>
    <w:p w14:paraId="15B42B2D">
      <w:pPr>
        <w:shd w:val="clear" w:color="auto" w:fill="FFFFFF" w:themeFill="background1"/>
        <w:spacing w:line="360" w:lineRule="auto"/>
        <w:jc w:val="left"/>
        <w:textAlignment w:val="center"/>
        <w:rPr>
          <w:sz w:val="24"/>
          <w:szCs w:val="24"/>
        </w:rPr>
      </w:pPr>
      <w:r>
        <w:rPr>
          <w:sz w:val="24"/>
          <w:szCs w:val="24"/>
        </w:rPr>
        <w:t>(1)烟草光合作用暗反应发生的场所是</w:t>
      </w:r>
      <w:r>
        <w:rPr>
          <w:rFonts w:ascii="Times New Roman" w:hAnsi="Times New Roman" w:eastAsia="Times New Roman" w:cs="Times New Roman"/>
          <w:b w:val="0"/>
          <w:sz w:val="24"/>
          <w:szCs w:val="24"/>
          <w:u w:val="single"/>
        </w:rPr>
        <w:t xml:space="preserve">      </w:t>
      </w:r>
      <w:r>
        <w:rPr>
          <w:sz w:val="24"/>
          <w:szCs w:val="24"/>
        </w:rPr>
        <w:t>，其中R酶催化</w:t>
      </w:r>
      <w:r>
        <w:rPr>
          <w:rFonts w:ascii="Times New Roman" w:hAnsi="Times New Roman" w:eastAsia="Times New Roman" w:cs="Times New Roman"/>
          <w:b w:val="0"/>
          <w:sz w:val="24"/>
          <w:szCs w:val="24"/>
          <w:u w:val="single"/>
        </w:rPr>
        <w:t xml:space="preserve">      </w:t>
      </w:r>
      <w:r>
        <w:rPr>
          <w:sz w:val="24"/>
          <w:szCs w:val="24"/>
        </w:rPr>
        <w:t>与C</w:t>
      </w:r>
      <w:r>
        <w:rPr>
          <w:sz w:val="24"/>
          <w:szCs w:val="24"/>
          <w:vertAlign w:val="subscript"/>
        </w:rPr>
        <w:t>5</w:t>
      </w:r>
      <w:r>
        <w:rPr>
          <w:sz w:val="24"/>
          <w:szCs w:val="24"/>
        </w:rPr>
        <w:t>结合生成两分子C</w:t>
      </w:r>
      <w:r>
        <w:rPr>
          <w:sz w:val="24"/>
          <w:szCs w:val="24"/>
          <w:vertAlign w:val="subscript"/>
        </w:rPr>
        <w:t>3</w:t>
      </w:r>
      <w:r>
        <w:rPr>
          <w:sz w:val="24"/>
          <w:szCs w:val="24"/>
        </w:rPr>
        <w:t>，由于该酶催化效率低，往往导致光合速率受限。</w:t>
      </w:r>
    </w:p>
    <w:p w14:paraId="02C8B775">
      <w:pPr>
        <w:shd w:val="clear" w:color="auto" w:fill="FFFFFF" w:themeFill="background1"/>
        <w:spacing w:line="360" w:lineRule="auto"/>
        <w:jc w:val="left"/>
        <w:textAlignment w:val="center"/>
        <w:rPr>
          <w:sz w:val="24"/>
          <w:szCs w:val="24"/>
        </w:rPr>
      </w:pPr>
      <w:r>
        <w:rPr>
          <w:sz w:val="24"/>
          <w:szCs w:val="24"/>
        </w:rPr>
        <w:t>(2)构建下图1所示的基因表达载体，转化至烟草细胞内。</w:t>
      </w:r>
    </w:p>
    <w:p w14:paraId="111EE343">
      <w:pPr>
        <w:shd w:val="clear" w:color="auto" w:fill="FFFFFF" w:themeFill="background1"/>
        <w:spacing w:line="360" w:lineRule="auto"/>
        <w:jc w:val="left"/>
        <w:textAlignment w:val="center"/>
        <w:rPr>
          <w:sz w:val="24"/>
          <w:szCs w:val="24"/>
        </w:rPr>
      </w:pPr>
    </w:p>
    <w:p w14:paraId="79886658">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5276215" cy="2453005"/>
            <wp:effectExtent l="0" t="0" r="635" b="4445"/>
            <wp:docPr id="100023" name="图片 100023" descr="@@@fe1a61eb-c8ab-4f21-a7b2-f955f309d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fe1a61eb-c8ab-4f21-a7b2-f955f309de15"/>
                    <pic:cNvPicPr>
                      <a:picLocks noChangeAspect="1"/>
                    </pic:cNvPicPr>
                  </pic:nvPicPr>
                  <pic:blipFill>
                    <a:blip r:embed="rId20"/>
                    <a:stretch>
                      <a:fillRect/>
                    </a:stretch>
                  </pic:blipFill>
                  <pic:spPr>
                    <a:xfrm>
                      <a:off x="0" y="0"/>
                      <a:ext cx="5276800" cy="2453249"/>
                    </a:xfrm>
                    <a:prstGeom prst="rect">
                      <a:avLst/>
                    </a:prstGeom>
                  </pic:spPr>
                </pic:pic>
              </a:graphicData>
            </a:graphic>
          </wp:inline>
        </w:drawing>
      </w:r>
    </w:p>
    <w:p w14:paraId="4899F54E">
      <w:pPr>
        <w:shd w:val="clear" w:color="auto" w:fill="FFFFFF" w:themeFill="background1"/>
        <w:spacing w:line="360" w:lineRule="auto"/>
        <w:jc w:val="left"/>
        <w:textAlignment w:val="center"/>
        <w:rPr>
          <w:sz w:val="24"/>
          <w:szCs w:val="24"/>
        </w:rPr>
      </w:pPr>
      <w:r>
        <w:rPr>
          <w:sz w:val="24"/>
          <w:szCs w:val="24"/>
        </w:rPr>
        <w:t>①图1中的两个DNA片段两端的部分序列分别相同时，某种酶能从相同序列特定位点切断DNA双链，在修复过程中切口被重新连接，从而实现基因片段的替换，替换下来的游离片段会被降解。据此推断，野生型中的</w:t>
      </w:r>
      <w:r>
        <w:rPr>
          <w:rFonts w:ascii="Times New Roman" w:hAnsi="Times New Roman" w:eastAsia="Times New Roman" w:cs="Times New Roman"/>
          <w:b w:val="0"/>
          <w:sz w:val="24"/>
          <w:szCs w:val="24"/>
          <w:u w:val="single"/>
        </w:rPr>
        <w:t xml:space="preserve">      </w:t>
      </w:r>
      <w:r>
        <w:rPr>
          <w:sz w:val="24"/>
          <w:szCs w:val="24"/>
        </w:rPr>
        <w:t>将被表达载体中的DNA片段替换。</w:t>
      </w:r>
    </w:p>
    <w:p w14:paraId="20AB3E39">
      <w:pPr>
        <w:shd w:val="clear" w:color="auto" w:fill="FFFFFF" w:themeFill="background1"/>
        <w:spacing w:line="360" w:lineRule="auto"/>
        <w:jc w:val="left"/>
        <w:textAlignment w:val="center"/>
        <w:rPr>
          <w:sz w:val="24"/>
          <w:szCs w:val="24"/>
        </w:rPr>
      </w:pPr>
      <w:r>
        <w:rPr>
          <w:sz w:val="24"/>
          <w:szCs w:val="24"/>
        </w:rPr>
        <w:t>②将转化后的愈伤组织培养在含</w:t>
      </w:r>
      <w:r>
        <w:rPr>
          <w:rFonts w:ascii="Times New Roman" w:hAnsi="Times New Roman" w:eastAsia="Times New Roman" w:cs="Times New Roman"/>
          <w:b w:val="0"/>
          <w:sz w:val="24"/>
          <w:szCs w:val="24"/>
          <w:u w:val="single"/>
        </w:rPr>
        <w:t xml:space="preserve">      </w:t>
      </w:r>
      <w:r>
        <w:rPr>
          <w:sz w:val="24"/>
          <w:szCs w:val="24"/>
        </w:rPr>
        <w:t>的培养基中，得到转基因植株。</w:t>
      </w:r>
    </w:p>
    <w:p w14:paraId="7153E6BD">
      <w:pPr>
        <w:shd w:val="clear" w:color="auto" w:fill="FFFFFF" w:themeFill="background1"/>
        <w:spacing w:line="360" w:lineRule="auto"/>
        <w:jc w:val="left"/>
        <w:textAlignment w:val="center"/>
        <w:rPr>
          <w:sz w:val="24"/>
          <w:szCs w:val="24"/>
        </w:rPr>
      </w:pPr>
      <w:r>
        <w:rPr>
          <w:sz w:val="24"/>
          <w:szCs w:val="24"/>
        </w:rPr>
        <w:t>③提取野生型与转基因植株DNA，用Spel酶切后进行电泳。根据</w:t>
      </w:r>
      <w:r>
        <w:rPr>
          <w:rFonts w:ascii="Times New Roman" w:hAnsi="Times New Roman" w:eastAsia="Times New Roman" w:cs="Times New Roman"/>
          <w:b w:val="0"/>
          <w:sz w:val="24"/>
          <w:szCs w:val="24"/>
          <w:u w:val="single"/>
        </w:rPr>
        <w:t xml:space="preserve">      </w:t>
      </w:r>
      <w:r>
        <w:rPr>
          <w:sz w:val="24"/>
          <w:szCs w:val="24"/>
        </w:rPr>
        <w:t>设计基因探针，与DNA片段结合后结果如图2，表明</w:t>
      </w:r>
      <w:r>
        <w:rPr>
          <w:rFonts w:ascii="Times New Roman" w:hAnsi="Times New Roman" w:eastAsia="Times New Roman" w:cs="Times New Roman"/>
          <w:b w:val="0"/>
          <w:sz w:val="24"/>
          <w:szCs w:val="24"/>
          <w:u w:val="single"/>
        </w:rPr>
        <w:t xml:space="preserve">      </w:t>
      </w:r>
      <w:r>
        <w:rPr>
          <w:sz w:val="24"/>
          <w:szCs w:val="24"/>
        </w:rPr>
        <w:t>。</w:t>
      </w:r>
    </w:p>
    <w:p w14:paraId="3F336B12">
      <w:pPr>
        <w:shd w:val="clear" w:color="auto" w:fill="FFFFFF" w:themeFill="background1"/>
        <w:spacing w:line="360" w:lineRule="auto"/>
        <w:jc w:val="left"/>
        <w:textAlignment w:val="center"/>
        <w:rPr>
          <w:sz w:val="24"/>
          <w:szCs w:val="24"/>
        </w:rPr>
      </w:pPr>
      <w:r>
        <w:rPr>
          <w:sz w:val="24"/>
          <w:szCs w:val="24"/>
        </w:rPr>
        <w:t>(3)提取野生型与转基因烟草叶片总蛋白，将R酶的两种亚基分离后进行电泳，结果如图3。</w:t>
      </w:r>
    </w:p>
    <w:p w14:paraId="7F95BA3D">
      <w:pPr>
        <w:shd w:val="clear" w:color="auto" w:fill="FFFFFF" w:themeFill="background1"/>
        <w:spacing w:line="360" w:lineRule="auto"/>
        <w:jc w:val="left"/>
        <w:textAlignment w:val="center"/>
        <w:rPr>
          <w:sz w:val="24"/>
          <w:szCs w:val="24"/>
        </w:rPr>
      </w:pPr>
    </w:p>
    <w:p w14:paraId="774C71B2">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2190750" cy="3143250"/>
            <wp:effectExtent l="0" t="0" r="0" b="0"/>
            <wp:docPr id="100025" name="图片 100025" descr="@@@011abd12-8691-4f54-814e-6faa3b1a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011abd12-8691-4f54-814e-6faa3b1a7638"/>
                    <pic:cNvPicPr>
                      <a:picLocks noChangeAspect="1"/>
                    </pic:cNvPicPr>
                  </pic:nvPicPr>
                  <pic:blipFill>
                    <a:blip r:embed="rId21"/>
                    <a:stretch>
                      <a:fillRect/>
                    </a:stretch>
                  </pic:blipFill>
                  <pic:spPr>
                    <a:xfrm>
                      <a:off x="0" y="0"/>
                      <a:ext cx="2190750" cy="3143250"/>
                    </a:xfrm>
                    <a:prstGeom prst="rect">
                      <a:avLst/>
                    </a:prstGeom>
                  </pic:spPr>
                </pic:pic>
              </a:graphicData>
            </a:graphic>
          </wp:inline>
        </w:drawing>
      </w:r>
    </w:p>
    <w:p w14:paraId="10F64F32">
      <w:pPr>
        <w:shd w:val="clear" w:color="auto" w:fill="FFFFFF" w:themeFill="background1"/>
        <w:spacing w:line="360" w:lineRule="auto"/>
        <w:jc w:val="left"/>
        <w:textAlignment w:val="center"/>
        <w:rPr>
          <w:sz w:val="24"/>
          <w:szCs w:val="24"/>
        </w:rPr>
      </w:pPr>
      <w:r>
        <w:rPr>
          <w:sz w:val="24"/>
          <w:szCs w:val="24"/>
        </w:rPr>
        <w:t>前人研究发现，核基因编码的S亚基若在烟草叶绿体中没有与L亚基结合，会迅速降解。请判断图3电泳结果是否支持此结论，并阐述理由</w:t>
      </w:r>
      <w:r>
        <w:rPr>
          <w:rFonts w:ascii="Times New Roman" w:hAnsi="Times New Roman" w:eastAsia="Times New Roman" w:cs="Times New Roman"/>
          <w:b w:val="0"/>
          <w:sz w:val="24"/>
          <w:szCs w:val="24"/>
          <w:u w:val="single"/>
        </w:rPr>
        <w:t xml:space="preserve">           </w:t>
      </w:r>
      <w:r>
        <w:rPr>
          <w:sz w:val="24"/>
          <w:szCs w:val="24"/>
        </w:rPr>
        <w:t>。</w:t>
      </w:r>
    </w:p>
    <w:p w14:paraId="152F75C4">
      <w:pPr>
        <w:shd w:val="clear" w:color="auto" w:fill="FFFFFF" w:themeFill="background1"/>
        <w:spacing w:line="360" w:lineRule="auto"/>
        <w:jc w:val="left"/>
        <w:textAlignment w:val="center"/>
        <w:rPr>
          <w:sz w:val="24"/>
          <w:szCs w:val="24"/>
        </w:rPr>
      </w:pPr>
      <w:r>
        <w:rPr>
          <w:sz w:val="24"/>
          <w:szCs w:val="24"/>
        </w:rPr>
        <w:t>(4)进一步研究发现，转基因烟草的R酶活性是野生型的2倍，但其净光合速率仍低于野生型，请推测其原因</w:t>
      </w:r>
      <w:r>
        <w:rPr>
          <w:rFonts w:ascii="Times New Roman" w:hAnsi="Times New Roman" w:eastAsia="Times New Roman" w:cs="Times New Roman"/>
          <w:b w:val="0"/>
          <w:sz w:val="24"/>
          <w:szCs w:val="24"/>
          <w:u w:val="single"/>
        </w:rPr>
        <w:t xml:space="preserve">           </w:t>
      </w:r>
      <w:r>
        <w:rPr>
          <w:sz w:val="24"/>
          <w:szCs w:val="24"/>
        </w:rPr>
        <w:t>。</w:t>
      </w:r>
    </w:p>
    <w:p w14:paraId="23A59E6C">
      <w:pPr>
        <w:shd w:val="clear" w:color="auto" w:fill="FFFFFF" w:themeFill="background1"/>
        <w:jc w:val="center"/>
        <w:rPr>
          <w:rFonts w:hint="eastAsia" w:eastAsiaTheme="minorEastAsia"/>
          <w:lang w:eastAsia="zh-CN"/>
        </w:rPr>
      </w:pPr>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F6CF7">
    <w:pPr>
      <w:ind w:firstLine="2415" w:firstLineChars="1150"/>
      <w:textAlignment w:val="center"/>
    </w:pPr>
    <w:r>
      <w:rPr>
        <w:sz w:val="21"/>
      </w:rPr>
      <mc:AlternateContent>
        <mc:Choice Requires="wps">
          <w:drawing>
            <wp:anchor distT="0" distB="0" distL="114300" distR="114300" simplePos="0" relativeHeight="251659264" behindDoc="0" locked="0" layoutInCell="1" allowOverlap="1">
              <wp:simplePos x="0" y="0"/>
              <wp:positionH relativeFrom="margin">
                <wp:posOffset>2992755</wp:posOffset>
              </wp:positionH>
              <wp:positionV relativeFrom="paragraph">
                <wp:posOffset>23495</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F1DFD5">
                          <w:pPr>
                            <w:pStyle w:val="2"/>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35.65pt;margin-top:1.85pt;height:144pt;width:144pt;mso-position-horizontal-relative:margin;mso-wrap-style:none;z-index:251659264;mso-width-relative:page;mso-height-relative:page;" filled="f" stroked="f" coordsize="21600,21600" o:gfxdata="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b18p31gAAAAkBAAAPAAAAAAAAAAEAIAAAACIAAABkcnMvZG93bnJldi54bWxQSwECFAAU&#10;AAAACACHTuJAK+3r1iwCAABXBAAADgAAAAAAAAABACAAAAAlAQAAZHJzL2Uyb0RvYy54bWxQSwUG&#10;AAAAAAYABgBZAQAAwwUAAAAA&#10;">
              <v:fill on="f" focussize="0,0"/>
              <v:stroke on="f" weight="0.5pt"/>
              <v:imagedata o:title=""/>
              <o:lock v:ext="edit" aspectratio="f"/>
              <v:textbox inset="0mm,0mm,0mm,0mm" style="mso-fit-shape-to-text:t;">
                <w:txbxContent>
                  <w:p w14:paraId="1EF1DFD5">
                    <w:pPr>
                      <w:pStyle w:val="2"/>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9</w:t>
                    </w:r>
                    <w:r>
                      <w:fldChar w:fldCharType="end"/>
                    </w:r>
                  </w:p>
                </w:txbxContent>
              </v:textbox>
            </v:shape>
          </w:pict>
        </mc:Fallback>
      </mc:AlternateContent>
    </w:r>
  </w:p>
  <w:p w14:paraId="5752B211">
    <w:pPr>
      <w:tabs>
        <w:tab w:val="center" w:pos="4153"/>
        <w:tab w:val="right" w:pos="8306"/>
      </w:tabs>
      <w:snapToGrid w:val="0"/>
      <w:jc w:val="left"/>
      <w:rPr>
        <w:rFonts w:ascii="Times New Roman" w:hAnsi="Times New Roman" w:eastAsia="宋体" w:cs="Times New Roman"/>
        <w:kern w:val="0"/>
        <w:sz w:val="2"/>
        <w:szCs w:val="2"/>
      </w:rPr>
    </w:pPr>
    <w:bookmarkStart w:id="0" w:name="_GoBack"/>
    <w:bookmarkEnd w:id="0"/>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2E0CF">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JhYWY2YjViM2RkYWY4NmEzN2FmMTMyOTcwYzBjNGUifQ=="/>
    <w:docVar w:name="KSO_WPS_MARK_KEY" w:val="251e9cb6-1318-48ed-9e53-e64d1502064e"/>
  </w:docVars>
  <w:rsids>
    <w:rsidRoot w:val="00000000"/>
    <w:rsid w:val="004151FC"/>
    <w:rsid w:val="00C02FC6"/>
    <w:rsid w:val="19B515EE"/>
    <w:rsid w:val="2F4A414B"/>
    <w:rsid w:val="3079673F"/>
    <w:rsid w:val="3CBF37F8"/>
    <w:rsid w:val="444A5FB9"/>
    <w:rsid w:val="4483248F"/>
    <w:rsid w:val="4EAF1A9A"/>
    <w:rsid w:val="5C030225"/>
    <w:rsid w:val="722004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1026" textRotate="1"/>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3902</Words>
  <Characters>4286</Characters>
  <Lines>0</Lines>
  <Paragraphs>0</Paragraphs>
  <TotalTime>8</TotalTime>
  <ScaleCrop>false</ScaleCrop>
  <LinksUpToDate>false</LinksUpToDate>
  <CharactersWithSpaces>4534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2023-12-29T03:02:00Z</dcterms:created>
  <dc:creator>DELL</dc:creator>
  <cp:lastModifiedBy>强</cp:lastModifiedBy>
  <dcterms:modified xsi:type="dcterms:W3CDTF">2025-02-15T02:55:16Z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eyJoZGlkIjoiMjhjYTEzZTliZTc5ZTc0ZDgwM2UwNWU0ZDAwNmNmMDciLCJ1c2VySWQiOiIyODUzNzM3OTYifQ==</vt:lpwstr>
  </property>
  <property fmtid="{D5CDD505-2E9C-101B-9397-08002B2CF9AE}" pid="7" name="KSOProductBuildVer">
    <vt:lpwstr>2052-12.1.0.19770</vt:lpwstr>
  </property>
  <property fmtid="{D5CDD505-2E9C-101B-9397-08002B2CF9AE}" pid="8" name="ICV">
    <vt:lpwstr>399AD8E0342744A99F15BD4F93F32E60_12</vt:lpwstr>
  </property>
</Properties>
</file>