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77" w:rsidRDefault="00915FF1" w:rsidP="00A96764">
      <w:pPr>
        <w:jc w:val="center"/>
        <w:rPr>
          <w:rFonts w:ascii="宋体" w:hAnsi="宋体" w:cs="宋体"/>
          <w:b/>
          <w:bCs/>
          <w:szCs w:val="21"/>
          <w:u w:val="single"/>
        </w:rPr>
      </w:pPr>
      <w:r>
        <w:rPr>
          <w:rFonts w:ascii="宋体" w:eastAsia="宋体" w:hAnsi="宋体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12395200</wp:posOffset>
            </wp:positionV>
            <wp:extent cx="381000" cy="368300"/>
            <wp:effectExtent l="0" t="0" r="0" b="0"/>
            <wp:wrapNone/>
            <wp:docPr id="10008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32"/>
          <w:szCs w:val="32"/>
        </w:rPr>
        <w:t>洋流</w:t>
      </w:r>
      <w:r w:rsidR="00A96764">
        <w:rPr>
          <w:rFonts w:ascii="宋体" w:eastAsia="宋体" w:hAnsi="宋体" w:cs="宋体" w:hint="eastAsia"/>
          <w:b/>
          <w:bCs/>
          <w:sz w:val="32"/>
          <w:szCs w:val="32"/>
        </w:rPr>
        <w:t>导学案</w:t>
      </w:r>
    </w:p>
    <w:p w:rsidR="00AF5277" w:rsidRDefault="00915FF1" w:rsidP="00A9676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ind w:left="1687" w:hangingChars="700" w:hanging="1687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</w:rPr>
        <w:t>【课程标准】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运用世界洋流分布图，说明世界洋流的分布规律，并举例说明洋流对地理环境和人类活动的影响</w:t>
      </w:r>
    </w:p>
    <w:p w:rsidR="00AF5277" w:rsidRDefault="00915FF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【教学目标】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 xml:space="preserve"> </w:t>
      </w:r>
      <w:r>
        <w:rPr>
          <w:rFonts w:ascii="楷体" w:eastAsia="楷体" w:hAnsi="楷体" w:cs="楷体" w:hint="eastAsia"/>
          <w:sz w:val="24"/>
          <w:szCs w:val="32"/>
        </w:rPr>
        <w:t xml:space="preserve"> </w:t>
      </w:r>
      <w:r>
        <w:rPr>
          <w:rFonts w:ascii="楷体" w:eastAsia="楷体" w:hAnsi="楷体" w:cs="楷体" w:hint="eastAsia"/>
          <w:b/>
          <w:bCs/>
          <w:sz w:val="24"/>
          <w:szCs w:val="32"/>
        </w:rPr>
        <w:t>掌握</w:t>
      </w:r>
      <w:r>
        <w:rPr>
          <w:rFonts w:ascii="楷体" w:eastAsia="楷体" w:hAnsi="楷体" w:cs="楷体" w:hint="eastAsia"/>
          <w:b/>
          <w:bCs/>
          <w:sz w:val="24"/>
        </w:rPr>
        <w:t>世界表层洋流分布规律</w:t>
      </w:r>
    </w:p>
    <w:p w:rsidR="00AF5277" w:rsidRDefault="00915FF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60" w:lineRule="auto"/>
        <w:rPr>
          <w:rFonts w:ascii="宋体" w:eastAsia="宋体" w:hAnsi="宋体" w:cs="宋体"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【教学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重点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】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 xml:space="preserve"> </w:t>
      </w:r>
      <w:r>
        <w:rPr>
          <w:rFonts w:ascii="宋体" w:eastAsia="宋体" w:hAnsi="宋体" w:cs="宋体" w:hint="eastAsia"/>
          <w:sz w:val="24"/>
          <w:szCs w:val="32"/>
        </w:rPr>
        <w:t xml:space="preserve"> </w:t>
      </w:r>
      <w:r>
        <w:rPr>
          <w:rFonts w:ascii="宋体" w:eastAsia="宋体" w:hAnsi="宋体" w:cs="宋体" w:hint="eastAsia"/>
          <w:sz w:val="24"/>
          <w:szCs w:val="32"/>
        </w:rPr>
        <w:t>世界表层洋流分布规律</w:t>
      </w:r>
    </w:p>
    <w:p w:rsidR="00AF5277" w:rsidRDefault="00AF5277">
      <w:pPr>
        <w:rPr>
          <w:rFonts w:asciiTheme="minorEastAsia" w:hAnsiTheme="minorEastAsia" w:cstheme="minorEastAsia"/>
          <w:b/>
          <w:bCs/>
          <w:sz w:val="24"/>
          <w:szCs w:val="32"/>
        </w:rPr>
      </w:pPr>
    </w:p>
    <w:p w:rsidR="00AF5277" w:rsidRDefault="00915FF1">
      <w:pPr>
        <w:tabs>
          <w:tab w:val="left" w:pos="3240"/>
        </w:tabs>
        <w:snapToGrid w:val="0"/>
        <w:spacing w:line="360" w:lineRule="auto"/>
        <w:rPr>
          <w:rFonts w:asciiTheme="minorEastAsia" w:hAnsiTheme="minorEastAsia" w:cstheme="minorEastAsia"/>
          <w:b/>
          <w:bCs/>
          <w:sz w:val="24"/>
          <w:szCs w:val="32"/>
        </w:rPr>
      </w:pP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【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预习导学</w:t>
      </w:r>
      <w:r>
        <w:rPr>
          <w:rFonts w:asciiTheme="minorEastAsia" w:hAnsiTheme="minorEastAsia" w:cstheme="minorEastAsia" w:hint="eastAsia"/>
          <w:b/>
          <w:bCs/>
          <w:sz w:val="24"/>
          <w:szCs w:val="32"/>
        </w:rPr>
        <w:t>】</w:t>
      </w:r>
    </w:p>
    <w:p w:rsidR="00AF5277" w:rsidRDefault="00915FF1">
      <w:pPr>
        <w:tabs>
          <w:tab w:val="left" w:pos="3240"/>
        </w:tabs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32"/>
          <w:u w:val="single"/>
        </w:rPr>
      </w:pPr>
      <w:r>
        <w:rPr>
          <w:rFonts w:ascii="宋体" w:eastAsia="宋体" w:hAnsi="宋体" w:cs="宋体" w:hint="eastAsia"/>
          <w:sz w:val="24"/>
          <w:szCs w:val="32"/>
        </w:rPr>
        <w:t>根据之前所学的知识，根据海水等温线图，</w:t>
      </w:r>
      <w:r>
        <w:rPr>
          <w:rFonts w:ascii="宋体" w:eastAsia="宋体" w:hAnsi="宋体" w:cs="宋体" w:hint="eastAsia"/>
          <w:b/>
          <w:bCs/>
          <w:sz w:val="24"/>
          <w:szCs w:val="32"/>
          <w:u w:val="single"/>
        </w:rPr>
        <w:t>判断下图中南北半球、洋流流向和洋流性质</w:t>
      </w:r>
    </w:p>
    <w:p w:rsidR="00AF5277" w:rsidRDefault="00AF5277" w:rsidP="00A96764">
      <w:pPr>
        <w:spacing w:afterLines="50" w:line="360" w:lineRule="auto"/>
        <w:jc w:val="left"/>
        <w:rPr>
          <w:rFonts w:ascii="宋体" w:eastAsia="宋体" w:hAnsi="宋体" w:cs="宋体"/>
          <w:sz w:val="24"/>
          <w:szCs w:val="32"/>
        </w:rPr>
      </w:pPr>
      <w:r w:rsidRPr="00AF5277">
        <w:rPr>
          <w:sz w:val="24"/>
        </w:rPr>
        <w:pict>
          <v:group id="_x0000_s1073" style="position:absolute;margin-left:265.8pt;margin-top:7.7pt;width:135pt;height:121.15pt;z-index:251662336" coordorigin="9060,13120" coordsize="2700,242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10905;top:13939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group id="组合 36" o:spid="_x0000_s1027" style="position:absolute;left:9060;top:13120;width:2010;height:2313" coordorigin="6420,13914" coordsize="2010,2313">
              <v:shape id="_x0000_s1078" style="position:absolute;left:6510;top:13914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77" style="position:absolute;left:6495;top:143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76" style="position:absolute;left:6420;top:149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</v:group>
            <v:shape id="_x0000_s1075" type="#_x0000_t202" style="position:absolute;left:10920;top:14449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2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shape id="_x0000_s1074" type="#_x0000_t202" style="position:absolute;left:10860;top:15079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</v:group>
        </w:pict>
      </w:r>
      <w:r w:rsidRPr="00AF5277">
        <w:rPr>
          <w:sz w:val="24"/>
        </w:rPr>
        <w:pict>
          <v:group id="_x0000_s1066" style="position:absolute;margin-left:388.8pt;margin-top:4.85pt;width:137.25pt;height:125.6pt;z-index:251664384" coordorigin="11085,13585" coordsize="2745,2512">
            <v:group id="组合 21" o:spid="_x0000_s1034" style="position:absolute;left:11085;top:13585;width:2685;height:2513" coordorigin="12930,13690" coordsize="2685,2513">
              <v:group id="组合 18" o:spid="_x0000_s1035" style="position:absolute;left:12930;top:13891;width:2010;height:2313;flip:y" coordorigin="6420,13914" coordsize="2010,2313">
                <v:shape id="_x0000_s1072" style="position:absolute;left:6510;top:13914;width:1920;height:1248" coordsize="1920,1248" o:spt="100" adj="-11796480,,5400" path="m,1248c199,979,696,36,1080,18,1464,,1774,905,1920,1158e" filled="f">
                  <v:stroke joinstyle="round"/>
                  <v:formulas/>
                  <v:path o:connecttype="segments"/>
                </v:shape>
                <v:shape id="_x0000_s1071" style="position:absolute;left:6495;top:14379;width:1920;height:1248" coordsize="1920,1248" o:spt="100" adj="-11796480,,5400" path="m,1248c199,979,696,36,1080,18,1464,,1774,905,1920,1158e" filled="f">
                  <v:stroke joinstyle="round"/>
                  <v:formulas/>
                  <v:path o:connecttype="segments"/>
                </v:shape>
                <v:shape id="_x0000_s1070" style="position:absolute;left:6420;top:14979;width:1920;height:1248" coordsize="1920,1248" o:spt="100" adj="-11796480,,5400" path="m,1248c199,979,696,36,1080,18,1464,,1774,905,1920,1158e" filled="f">
                  <v:stroke joinstyle="round"/>
                  <v:formulas/>
                  <v:path o:connecttype="segments"/>
                </v:shape>
              </v:group>
              <v:shape id="_x0000_s1069" type="#_x0000_t202" style="position:absolute;left:14775;top:13690;width:840;height:465" filled="f" stroked="f">
                <v:textbox>
                  <w:txbxContent>
                    <w:p w:rsidR="00AF5277" w:rsidRDefault="00915FF1">
                      <w:pPr>
                        <w:rPr>
                          <w:rFonts w:ascii="楷体" w:eastAsia="楷体" w:hAnsi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4"/>
                          <w:szCs w:val="32"/>
                        </w:rPr>
                        <w:t>17</w:t>
                      </w:r>
                      <w:r>
                        <w:rPr>
                          <w:rFonts w:ascii="楷体" w:eastAsia="楷体" w:hAnsi="楷体" w:cs="楷体" w:hint="eastAsia"/>
                          <w:sz w:val="24"/>
                          <w:szCs w:val="32"/>
                        </w:rPr>
                        <w:t>℃</w:t>
                      </w:r>
                    </w:p>
                  </w:txbxContent>
                </v:textbox>
              </v:shape>
              <v:shape id="_x0000_s1068" type="#_x0000_t202" style="position:absolute;left:14760;top:14260;width:840;height:465" filled="f" stroked="f">
                <v:textbox>
                  <w:txbxContent>
                    <w:p w:rsidR="00AF5277" w:rsidRDefault="00915FF1">
                      <w:pPr>
                        <w:rPr>
                          <w:rFonts w:ascii="楷体" w:eastAsia="楷体" w:hAnsi="楷体" w:cs="楷体"/>
                          <w:sz w:val="24"/>
                          <w:szCs w:val="32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24"/>
                          <w:szCs w:val="32"/>
                        </w:rPr>
                        <w:t>18</w:t>
                      </w:r>
                      <w:r>
                        <w:rPr>
                          <w:rFonts w:ascii="楷体" w:eastAsia="楷体" w:hAnsi="楷体" w:cs="楷体" w:hint="eastAsia"/>
                          <w:sz w:val="24"/>
                          <w:szCs w:val="32"/>
                        </w:rPr>
                        <w:t>℃</w:t>
                      </w:r>
                    </w:p>
                  </w:txbxContent>
                </v:textbox>
              </v:shape>
            </v:group>
            <v:shape id="_x0000_s1067" type="#_x0000_t202" style="position:absolute;left:12990;top:14710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19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</v:group>
        </w:pict>
      </w:r>
      <w:r w:rsidRPr="00AF5277">
        <w:rPr>
          <w:sz w:val="24"/>
        </w:rPr>
        <w:pict>
          <v:group id="_x0000_s1059" style="position:absolute;margin-left:133.8pt;margin-top:4.85pt;width:138.75pt;height:122.65pt;z-index:251666432" coordorigin="6480,13795" coordsize="2775,2453">
            <v:group id="组合 10" o:spid="_x0000_s1043" style="position:absolute;left:6480;top:13936;width:2010;height:2313;flip:y" coordorigin="6420,13914" coordsize="2010,2313">
              <v:shape id="_x0000_s1065" style="position:absolute;left:6510;top:13914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64" style="position:absolute;left:6495;top:143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63" style="position:absolute;left:6420;top:149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</v:group>
            <v:shape id="_x0000_s1062" type="#_x0000_t202" style="position:absolute;left:8385;top:13795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20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shape id="_x0000_s1061" type="#_x0000_t202" style="position:absolute;left:8415;top:14380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19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shape id="_x0000_s1060" type="#_x0000_t202" style="position:absolute;left:8385;top:14905;width:840;height:465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18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</v:group>
        </w:pict>
      </w:r>
      <w:r w:rsidRPr="00AF5277">
        <w:rPr>
          <w:sz w:val="24"/>
        </w:rPr>
        <w:pict>
          <v:group id="_x0000_s1052" style="position:absolute;margin-left:2.55pt;margin-top:6.95pt;width:132.7pt;height:126.45pt;z-index:251660288" coordorigin="6105,13045" coordsize="2654,2529">
            <v:group id="组合 27" o:spid="_x0000_s1051" style="position:absolute;left:6105;top:13045;width:2010;height:2313" coordorigin="6420,13914" coordsize="2010,2313">
              <v:shape id="_x0000_s1058" style="position:absolute;left:6510;top:13914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57" style="position:absolute;left:6495;top:143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  <v:shape id="_x0000_s1056" style="position:absolute;left:6420;top:14979;width:1920;height:1248" coordsize="1920,1248" o:spt="100" adj="-11796480,,5400" path="m,1248c199,979,696,36,1080,18,1464,,1774,905,1920,1158e" filled="f">
                <v:stroke joinstyle="round"/>
                <v:formulas/>
                <v:path o:connecttype="segments"/>
              </v:shape>
            </v:group>
            <v:shape id="_x0000_s1055" type="#_x0000_t202" style="position:absolute;left:7965;top:13954;width:794;height:480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30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shape id="_x0000_s1054" type="#_x0000_t202" style="position:absolute;left:7950;top:14449;width:794;height:480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29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  <v:shape id="_x0000_s1053" type="#_x0000_t202" style="position:absolute;left:7890;top:15094;width:794;height:480" filled="f" stroked="f">
              <v:textbox>
                <w:txbxContent>
                  <w:p w:rsidR="00AF5277" w:rsidRDefault="00915FF1">
                    <w:pPr>
                      <w:rPr>
                        <w:rFonts w:ascii="楷体" w:eastAsia="楷体" w:hAnsi="楷体" w:cs="楷体"/>
                        <w:sz w:val="24"/>
                        <w:szCs w:val="32"/>
                      </w:rPr>
                    </w:pP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28</w:t>
                    </w:r>
                    <w:r>
                      <w:rPr>
                        <w:rFonts w:ascii="楷体" w:eastAsia="楷体" w:hAnsi="楷体" w:cs="楷体" w:hint="eastAsia"/>
                        <w:sz w:val="24"/>
                        <w:szCs w:val="32"/>
                      </w:rPr>
                      <w:t>℃</w:t>
                    </w:r>
                  </w:p>
                </w:txbxContent>
              </v:textbox>
            </v:shape>
          </v:group>
        </w:pict>
      </w:r>
    </w:p>
    <w:p w:rsidR="00AF5277" w:rsidRDefault="00AF5277" w:rsidP="00A96764">
      <w:pPr>
        <w:spacing w:afterLines="50" w:line="360" w:lineRule="auto"/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 w:rsidP="00A96764">
      <w:pPr>
        <w:spacing w:afterLines="50" w:line="360" w:lineRule="auto"/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 w:rsidP="00A96764">
      <w:pPr>
        <w:spacing w:beforeLines="50" w:afterLines="50" w:line="360" w:lineRule="auto"/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 w:rsidP="00A96764">
      <w:pPr>
        <w:spacing w:beforeLines="50" w:afterLines="50" w:line="360" w:lineRule="auto"/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915FF1" w:rsidP="00A96764">
      <w:pPr>
        <w:spacing w:beforeLines="50" w:afterLines="50"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32"/>
        </w:rPr>
        <w:t>海水朝着一定方向有规律的大规模运动，称为洋流。洋流的动力主要是风，因风而形成的洋流，称为风海流。预习第</w:t>
      </w:r>
      <w:r>
        <w:rPr>
          <w:rFonts w:ascii="宋体" w:eastAsia="宋体" w:hAnsi="宋体" w:cs="宋体" w:hint="eastAsia"/>
          <w:sz w:val="24"/>
          <w:szCs w:val="32"/>
        </w:rPr>
        <w:t>68</w:t>
      </w:r>
      <w:r>
        <w:rPr>
          <w:rFonts w:ascii="宋体" w:eastAsia="宋体" w:hAnsi="宋体" w:cs="宋体" w:hint="eastAsia"/>
          <w:sz w:val="24"/>
          <w:szCs w:val="32"/>
        </w:rPr>
        <w:t>页图</w:t>
      </w:r>
      <w:r>
        <w:rPr>
          <w:rFonts w:ascii="宋体" w:eastAsia="宋体" w:hAnsi="宋体" w:cs="宋体" w:hint="eastAsia"/>
          <w:sz w:val="24"/>
          <w:szCs w:val="32"/>
        </w:rPr>
        <w:t>4.9</w:t>
      </w:r>
      <w:r>
        <w:rPr>
          <w:rFonts w:ascii="宋体" w:eastAsia="宋体" w:hAnsi="宋体" w:cs="宋体" w:hint="eastAsia"/>
          <w:sz w:val="24"/>
          <w:szCs w:val="32"/>
        </w:rPr>
        <w:t>，</w:t>
      </w:r>
      <w:r>
        <w:rPr>
          <w:rFonts w:ascii="宋体" w:eastAsia="宋体" w:hAnsi="宋体" w:cs="宋体" w:hint="eastAsia"/>
          <w:b/>
          <w:bCs/>
          <w:sz w:val="24"/>
          <w:szCs w:val="32"/>
          <w:u w:val="single"/>
        </w:rPr>
        <w:t>掌握世界表层洋流分布规律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</w:t>
      </w:r>
      <w:r>
        <w:rPr>
          <w:rFonts w:ascii="楷体" w:eastAsia="楷体" w:hAnsi="楷体" w:cs="楷体" w:hint="eastAsia"/>
          <w:sz w:val="24"/>
          <w:szCs w:val="32"/>
        </w:rPr>
        <w:t>1</w:t>
      </w:r>
      <w:r>
        <w:rPr>
          <w:rFonts w:ascii="楷体" w:eastAsia="楷体" w:hAnsi="楷体" w:cs="楷体" w:hint="eastAsia"/>
          <w:sz w:val="24"/>
          <w:szCs w:val="32"/>
        </w:rPr>
        <w:t>：风海流是怎么形成的？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AF5277" w:rsidRDefault="00915FF1" w:rsidP="00A96764">
      <w:pPr>
        <w:spacing w:beforeLines="50"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</w:t>
      </w:r>
      <w:r>
        <w:rPr>
          <w:rFonts w:ascii="楷体" w:eastAsia="楷体" w:hAnsi="楷体" w:cs="楷体" w:hint="eastAsia"/>
          <w:sz w:val="24"/>
          <w:szCs w:val="32"/>
        </w:rPr>
        <w:t>2</w:t>
      </w:r>
      <w:r>
        <w:rPr>
          <w:rFonts w:ascii="楷体" w:eastAsia="楷体" w:hAnsi="楷体" w:cs="楷体" w:hint="eastAsia"/>
          <w:sz w:val="24"/>
          <w:szCs w:val="32"/>
        </w:rPr>
        <w:t>：根据风带分布规律分析，北赤道暖流、南赤道暖流、西风漂流、北太平洋暖流的成因分别是什么？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</w:t>
      </w:r>
      <w:r>
        <w:rPr>
          <w:rFonts w:ascii="楷体" w:eastAsia="楷体" w:hAnsi="楷体" w:cs="楷体" w:hint="eastAsia"/>
          <w:sz w:val="24"/>
          <w:szCs w:val="32"/>
        </w:rPr>
        <w:t>3</w:t>
      </w:r>
      <w:r>
        <w:rPr>
          <w:rFonts w:ascii="楷体" w:eastAsia="楷体" w:hAnsi="楷体" w:cs="楷体" w:hint="eastAsia"/>
          <w:sz w:val="24"/>
          <w:szCs w:val="32"/>
        </w:rPr>
        <w:t>：观察北大西洋暖流和北太平洋暖流，为什么最终流动的方向不一致？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思考</w:t>
      </w:r>
      <w:r>
        <w:rPr>
          <w:rFonts w:ascii="楷体" w:eastAsia="楷体" w:hAnsi="楷体" w:cs="楷体" w:hint="eastAsia"/>
          <w:sz w:val="24"/>
          <w:szCs w:val="32"/>
        </w:rPr>
        <w:t>4</w:t>
      </w:r>
      <w:r>
        <w:rPr>
          <w:rFonts w:ascii="楷体" w:eastAsia="楷体" w:hAnsi="楷体" w:cs="楷体" w:hint="eastAsia"/>
          <w:sz w:val="24"/>
          <w:szCs w:val="32"/>
        </w:rPr>
        <w:t>：北印度海区的洋流又称季风洋流，说明其运动规律和成因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</w:t>
      </w: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</w:t>
      </w:r>
    </w:p>
    <w:p w:rsidR="00AF5277" w:rsidRDefault="00915FF1">
      <w:pPr>
        <w:spacing w:line="360" w:lineRule="auto"/>
        <w:jc w:val="left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  <w:u w:val="single"/>
        </w:rPr>
        <w:t xml:space="preserve">                                                                                                     </w:t>
      </w: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p w:rsidR="00AF5277" w:rsidRDefault="00AF5277">
      <w:pPr>
        <w:jc w:val="left"/>
        <w:rPr>
          <w:rFonts w:ascii="宋体" w:eastAsia="宋体" w:hAnsi="宋体" w:cs="宋体"/>
          <w:sz w:val="24"/>
          <w:szCs w:val="32"/>
        </w:rPr>
      </w:pPr>
    </w:p>
    <w:sectPr w:rsidR="00AF5277" w:rsidSect="00AF527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FF1" w:rsidRDefault="00915FF1" w:rsidP="00AF5277">
      <w:r>
        <w:separator/>
      </w:r>
    </w:p>
  </w:endnote>
  <w:endnote w:type="continuationSeparator" w:id="0">
    <w:p w:rsidR="00915FF1" w:rsidRDefault="00915FF1" w:rsidP="00AF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AF5277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AF527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Pr="00AF5277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 w:rsidR="00915FF1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FF1" w:rsidRDefault="00915FF1" w:rsidP="00AF5277">
      <w:r>
        <w:separator/>
      </w:r>
    </w:p>
  </w:footnote>
  <w:footnote w:type="continuationSeparator" w:id="0">
    <w:p w:rsidR="00915FF1" w:rsidRDefault="00915FF1" w:rsidP="00AF5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 w:rsidRDefault="00AF5277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 w:rsidRPr="00AF527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 w:rsidRPr="00AF5277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M2NjJjNjgwNjNkOTUyM2UyMTVjZTY4ZjQ3NWNiNjEifQ=="/>
  </w:docVars>
  <w:rsids>
    <w:rsidRoot w:val="00AF5277"/>
    <w:rsid w:val="004151FC"/>
    <w:rsid w:val="005876FF"/>
    <w:rsid w:val="00915FF1"/>
    <w:rsid w:val="00A96764"/>
    <w:rsid w:val="00AF5277"/>
    <w:rsid w:val="00C02FC6"/>
    <w:rsid w:val="00C55445"/>
    <w:rsid w:val="00CB5A10"/>
    <w:rsid w:val="01080A12"/>
    <w:rsid w:val="01B61A92"/>
    <w:rsid w:val="01EE5E5A"/>
    <w:rsid w:val="0213289B"/>
    <w:rsid w:val="02222B16"/>
    <w:rsid w:val="02783D8B"/>
    <w:rsid w:val="02993F65"/>
    <w:rsid w:val="029B26F8"/>
    <w:rsid w:val="02BA091F"/>
    <w:rsid w:val="02C1356F"/>
    <w:rsid w:val="02DF68D1"/>
    <w:rsid w:val="03101E00"/>
    <w:rsid w:val="03201333"/>
    <w:rsid w:val="037D0DA7"/>
    <w:rsid w:val="039B5B6E"/>
    <w:rsid w:val="03B7227C"/>
    <w:rsid w:val="04544E3A"/>
    <w:rsid w:val="0460077A"/>
    <w:rsid w:val="04643D0A"/>
    <w:rsid w:val="047031E1"/>
    <w:rsid w:val="04AC5DF2"/>
    <w:rsid w:val="04EE6171"/>
    <w:rsid w:val="05AF12EB"/>
    <w:rsid w:val="05B467B8"/>
    <w:rsid w:val="05DD5554"/>
    <w:rsid w:val="06193659"/>
    <w:rsid w:val="062C1299"/>
    <w:rsid w:val="06E55552"/>
    <w:rsid w:val="070B6EAC"/>
    <w:rsid w:val="07133C6D"/>
    <w:rsid w:val="072652B5"/>
    <w:rsid w:val="07CE048F"/>
    <w:rsid w:val="08B817AC"/>
    <w:rsid w:val="08EE07AC"/>
    <w:rsid w:val="09524F20"/>
    <w:rsid w:val="098B1B4B"/>
    <w:rsid w:val="09AA4D5C"/>
    <w:rsid w:val="0A1F1738"/>
    <w:rsid w:val="0AD57BB7"/>
    <w:rsid w:val="0B050E73"/>
    <w:rsid w:val="0B7A21E8"/>
    <w:rsid w:val="0BE34556"/>
    <w:rsid w:val="0CAA0BCF"/>
    <w:rsid w:val="0CD25A47"/>
    <w:rsid w:val="0CDA7793"/>
    <w:rsid w:val="0D815DF2"/>
    <w:rsid w:val="0D915D31"/>
    <w:rsid w:val="0DB71836"/>
    <w:rsid w:val="0DBC6E0C"/>
    <w:rsid w:val="0DE33CEE"/>
    <w:rsid w:val="0E227C23"/>
    <w:rsid w:val="0E5676A3"/>
    <w:rsid w:val="0E877E71"/>
    <w:rsid w:val="0E9F5C3D"/>
    <w:rsid w:val="0EC47037"/>
    <w:rsid w:val="0ED14B39"/>
    <w:rsid w:val="0EDD6C59"/>
    <w:rsid w:val="0EE83C31"/>
    <w:rsid w:val="0EF07AEB"/>
    <w:rsid w:val="0F3D21CF"/>
    <w:rsid w:val="105D0D82"/>
    <w:rsid w:val="111E43D3"/>
    <w:rsid w:val="11B76268"/>
    <w:rsid w:val="11C646FD"/>
    <w:rsid w:val="12BB73F0"/>
    <w:rsid w:val="12E3338B"/>
    <w:rsid w:val="130C3773"/>
    <w:rsid w:val="13237C69"/>
    <w:rsid w:val="1334461E"/>
    <w:rsid w:val="134F0382"/>
    <w:rsid w:val="14AD3C1F"/>
    <w:rsid w:val="14DD70DD"/>
    <w:rsid w:val="15022F6F"/>
    <w:rsid w:val="150570CE"/>
    <w:rsid w:val="15EF7AD4"/>
    <w:rsid w:val="15FE2878"/>
    <w:rsid w:val="162B6CA3"/>
    <w:rsid w:val="163A0930"/>
    <w:rsid w:val="164417E2"/>
    <w:rsid w:val="164E6A70"/>
    <w:rsid w:val="165116B7"/>
    <w:rsid w:val="166D15EC"/>
    <w:rsid w:val="168E3841"/>
    <w:rsid w:val="169C110C"/>
    <w:rsid w:val="17260D88"/>
    <w:rsid w:val="176D73C9"/>
    <w:rsid w:val="17AD76E5"/>
    <w:rsid w:val="17F51899"/>
    <w:rsid w:val="189F2D64"/>
    <w:rsid w:val="192D4F85"/>
    <w:rsid w:val="1955281C"/>
    <w:rsid w:val="195947E2"/>
    <w:rsid w:val="1A2A645C"/>
    <w:rsid w:val="1A560245"/>
    <w:rsid w:val="1A715EDA"/>
    <w:rsid w:val="1AEC6857"/>
    <w:rsid w:val="1B9F38FC"/>
    <w:rsid w:val="1BA9533B"/>
    <w:rsid w:val="1C071B9A"/>
    <w:rsid w:val="1C0E2F29"/>
    <w:rsid w:val="1C1D0922"/>
    <w:rsid w:val="1CA7790F"/>
    <w:rsid w:val="1DE657E0"/>
    <w:rsid w:val="1DFB59A4"/>
    <w:rsid w:val="1E12701F"/>
    <w:rsid w:val="1E2222C9"/>
    <w:rsid w:val="1E241214"/>
    <w:rsid w:val="1EA336D1"/>
    <w:rsid w:val="1F1A242B"/>
    <w:rsid w:val="1F40676C"/>
    <w:rsid w:val="1F502D4F"/>
    <w:rsid w:val="20041E37"/>
    <w:rsid w:val="20061A83"/>
    <w:rsid w:val="2043516B"/>
    <w:rsid w:val="20C407DC"/>
    <w:rsid w:val="20DB35F6"/>
    <w:rsid w:val="20FC5B73"/>
    <w:rsid w:val="21045306"/>
    <w:rsid w:val="21083B65"/>
    <w:rsid w:val="21252022"/>
    <w:rsid w:val="216B575C"/>
    <w:rsid w:val="21A63F35"/>
    <w:rsid w:val="22492A3A"/>
    <w:rsid w:val="226C09A9"/>
    <w:rsid w:val="22821F7B"/>
    <w:rsid w:val="22A2493C"/>
    <w:rsid w:val="22A9427F"/>
    <w:rsid w:val="22EC5646"/>
    <w:rsid w:val="23CD191B"/>
    <w:rsid w:val="2435301D"/>
    <w:rsid w:val="24627766"/>
    <w:rsid w:val="24882526"/>
    <w:rsid w:val="24B8236B"/>
    <w:rsid w:val="25103537"/>
    <w:rsid w:val="251E5B96"/>
    <w:rsid w:val="253467CE"/>
    <w:rsid w:val="25A725E0"/>
    <w:rsid w:val="260C01FF"/>
    <w:rsid w:val="263A4E31"/>
    <w:rsid w:val="266A16A4"/>
    <w:rsid w:val="268B67E8"/>
    <w:rsid w:val="26D01BF4"/>
    <w:rsid w:val="26E5359D"/>
    <w:rsid w:val="28135D00"/>
    <w:rsid w:val="290049A5"/>
    <w:rsid w:val="29583992"/>
    <w:rsid w:val="29734370"/>
    <w:rsid w:val="2981170B"/>
    <w:rsid w:val="2A1F58A3"/>
    <w:rsid w:val="2A540F94"/>
    <w:rsid w:val="2A946CEF"/>
    <w:rsid w:val="2A97058D"/>
    <w:rsid w:val="2ACC6194"/>
    <w:rsid w:val="2AE01165"/>
    <w:rsid w:val="2AE443D5"/>
    <w:rsid w:val="2AE8007B"/>
    <w:rsid w:val="2B125661"/>
    <w:rsid w:val="2B25495E"/>
    <w:rsid w:val="2B291E13"/>
    <w:rsid w:val="2BE00ABE"/>
    <w:rsid w:val="2BFB6ACA"/>
    <w:rsid w:val="2C1856FE"/>
    <w:rsid w:val="2C9E5940"/>
    <w:rsid w:val="2CB12FD0"/>
    <w:rsid w:val="2CD95648"/>
    <w:rsid w:val="2CF16A09"/>
    <w:rsid w:val="2CFC1D3D"/>
    <w:rsid w:val="2D0F08AF"/>
    <w:rsid w:val="2EE6440B"/>
    <w:rsid w:val="2EF75652"/>
    <w:rsid w:val="2F3F4611"/>
    <w:rsid w:val="2F62316D"/>
    <w:rsid w:val="2FB80E86"/>
    <w:rsid w:val="2FBA323E"/>
    <w:rsid w:val="2FFD5337"/>
    <w:rsid w:val="303F1A69"/>
    <w:rsid w:val="310E5FC1"/>
    <w:rsid w:val="314C5B69"/>
    <w:rsid w:val="31662A68"/>
    <w:rsid w:val="31667347"/>
    <w:rsid w:val="31ED4F37"/>
    <w:rsid w:val="31F24E75"/>
    <w:rsid w:val="32C453D4"/>
    <w:rsid w:val="332826CA"/>
    <w:rsid w:val="334119DE"/>
    <w:rsid w:val="334D419C"/>
    <w:rsid w:val="33791178"/>
    <w:rsid w:val="337E33C2"/>
    <w:rsid w:val="33B82A88"/>
    <w:rsid w:val="34164A3F"/>
    <w:rsid w:val="341D26C4"/>
    <w:rsid w:val="34442C56"/>
    <w:rsid w:val="34525525"/>
    <w:rsid w:val="3587514D"/>
    <w:rsid w:val="35A65AB1"/>
    <w:rsid w:val="35C16F42"/>
    <w:rsid w:val="35E75584"/>
    <w:rsid w:val="36201D7F"/>
    <w:rsid w:val="365E047A"/>
    <w:rsid w:val="366172F6"/>
    <w:rsid w:val="36B24BE1"/>
    <w:rsid w:val="36C7044C"/>
    <w:rsid w:val="36C713CE"/>
    <w:rsid w:val="36D23264"/>
    <w:rsid w:val="36DD37CC"/>
    <w:rsid w:val="36FD1B8B"/>
    <w:rsid w:val="371B60A2"/>
    <w:rsid w:val="373B04F2"/>
    <w:rsid w:val="37432CEB"/>
    <w:rsid w:val="37F232A7"/>
    <w:rsid w:val="37F92A5C"/>
    <w:rsid w:val="38261653"/>
    <w:rsid w:val="38C34C43"/>
    <w:rsid w:val="396620B8"/>
    <w:rsid w:val="3A053894"/>
    <w:rsid w:val="3AC22AEA"/>
    <w:rsid w:val="3AC9361B"/>
    <w:rsid w:val="3B673856"/>
    <w:rsid w:val="3B6E43A4"/>
    <w:rsid w:val="3BB37BC6"/>
    <w:rsid w:val="3BDA39FA"/>
    <w:rsid w:val="3C361B7A"/>
    <w:rsid w:val="3C707FFE"/>
    <w:rsid w:val="3D1B504E"/>
    <w:rsid w:val="3E2D179B"/>
    <w:rsid w:val="3E311F0A"/>
    <w:rsid w:val="3ED454B4"/>
    <w:rsid w:val="3EE33840"/>
    <w:rsid w:val="3F21331B"/>
    <w:rsid w:val="3FE25079"/>
    <w:rsid w:val="40B31492"/>
    <w:rsid w:val="40CC0BA8"/>
    <w:rsid w:val="40DB49CB"/>
    <w:rsid w:val="40DE1BA7"/>
    <w:rsid w:val="41140719"/>
    <w:rsid w:val="414D0B26"/>
    <w:rsid w:val="41B65345"/>
    <w:rsid w:val="42091919"/>
    <w:rsid w:val="42C817D4"/>
    <w:rsid w:val="43427955"/>
    <w:rsid w:val="439D7DF4"/>
    <w:rsid w:val="451D59F6"/>
    <w:rsid w:val="45AD34ED"/>
    <w:rsid w:val="463351B6"/>
    <w:rsid w:val="464F3743"/>
    <w:rsid w:val="466778DC"/>
    <w:rsid w:val="46A16EBB"/>
    <w:rsid w:val="47153E2E"/>
    <w:rsid w:val="47404E68"/>
    <w:rsid w:val="47705A94"/>
    <w:rsid w:val="47846F53"/>
    <w:rsid w:val="47DD144B"/>
    <w:rsid w:val="480F57AF"/>
    <w:rsid w:val="48401E0D"/>
    <w:rsid w:val="48566986"/>
    <w:rsid w:val="4867697B"/>
    <w:rsid w:val="48F83198"/>
    <w:rsid w:val="49042E3A"/>
    <w:rsid w:val="49240008"/>
    <w:rsid w:val="49647E59"/>
    <w:rsid w:val="4A7047A0"/>
    <w:rsid w:val="4A94029A"/>
    <w:rsid w:val="4AE33BF3"/>
    <w:rsid w:val="4B217CD3"/>
    <w:rsid w:val="4B824F6F"/>
    <w:rsid w:val="4BBE1A45"/>
    <w:rsid w:val="4BE600B0"/>
    <w:rsid w:val="4D4D1254"/>
    <w:rsid w:val="4D9915CB"/>
    <w:rsid w:val="4E1113C9"/>
    <w:rsid w:val="4E194E4F"/>
    <w:rsid w:val="4E72101D"/>
    <w:rsid w:val="4EC512BE"/>
    <w:rsid w:val="4EC53688"/>
    <w:rsid w:val="4F344CB1"/>
    <w:rsid w:val="4F4B129A"/>
    <w:rsid w:val="4F6E5963"/>
    <w:rsid w:val="4FB61588"/>
    <w:rsid w:val="4FC81BF6"/>
    <w:rsid w:val="500E4DA0"/>
    <w:rsid w:val="502B5150"/>
    <w:rsid w:val="506C39F5"/>
    <w:rsid w:val="50824DD5"/>
    <w:rsid w:val="508A2F97"/>
    <w:rsid w:val="509A6FB4"/>
    <w:rsid w:val="50B82E88"/>
    <w:rsid w:val="51552FA9"/>
    <w:rsid w:val="520F496B"/>
    <w:rsid w:val="521340EE"/>
    <w:rsid w:val="524C66C5"/>
    <w:rsid w:val="52554706"/>
    <w:rsid w:val="52854FEC"/>
    <w:rsid w:val="52CB4E15"/>
    <w:rsid w:val="53225FC9"/>
    <w:rsid w:val="53227D3A"/>
    <w:rsid w:val="53982D60"/>
    <w:rsid w:val="53FE54DA"/>
    <w:rsid w:val="546B1E0F"/>
    <w:rsid w:val="547650CB"/>
    <w:rsid w:val="54DC4C6B"/>
    <w:rsid w:val="551B6B48"/>
    <w:rsid w:val="551C6D0B"/>
    <w:rsid w:val="557276BC"/>
    <w:rsid w:val="55E464CD"/>
    <w:rsid w:val="55EE3884"/>
    <w:rsid w:val="55F0144F"/>
    <w:rsid w:val="561B3AEF"/>
    <w:rsid w:val="56422A1D"/>
    <w:rsid w:val="57684EDC"/>
    <w:rsid w:val="57851EC6"/>
    <w:rsid w:val="57923D07"/>
    <w:rsid w:val="57CC5109"/>
    <w:rsid w:val="586B2293"/>
    <w:rsid w:val="5886561A"/>
    <w:rsid w:val="58E660B8"/>
    <w:rsid w:val="5919648E"/>
    <w:rsid w:val="594C0FFE"/>
    <w:rsid w:val="5B265683"/>
    <w:rsid w:val="5B3300A3"/>
    <w:rsid w:val="5BF913AB"/>
    <w:rsid w:val="5C0A2078"/>
    <w:rsid w:val="5CA00C74"/>
    <w:rsid w:val="5D79574D"/>
    <w:rsid w:val="5D8F5689"/>
    <w:rsid w:val="5DC866D4"/>
    <w:rsid w:val="5DD76E88"/>
    <w:rsid w:val="5DE20C09"/>
    <w:rsid w:val="5E1B2CA8"/>
    <w:rsid w:val="5E395BA4"/>
    <w:rsid w:val="5E666027"/>
    <w:rsid w:val="5F0674B4"/>
    <w:rsid w:val="5F0A2B5C"/>
    <w:rsid w:val="5FE5356E"/>
    <w:rsid w:val="60897EBC"/>
    <w:rsid w:val="61366068"/>
    <w:rsid w:val="615F4C5A"/>
    <w:rsid w:val="616C473C"/>
    <w:rsid w:val="61D40E0C"/>
    <w:rsid w:val="61F564A8"/>
    <w:rsid w:val="622E7FE3"/>
    <w:rsid w:val="628A765D"/>
    <w:rsid w:val="6321682C"/>
    <w:rsid w:val="633D6AAA"/>
    <w:rsid w:val="636B2BBB"/>
    <w:rsid w:val="637E20D6"/>
    <w:rsid w:val="63B35731"/>
    <w:rsid w:val="63C11BFC"/>
    <w:rsid w:val="63D95197"/>
    <w:rsid w:val="654A726D"/>
    <w:rsid w:val="65640A91"/>
    <w:rsid w:val="656C696C"/>
    <w:rsid w:val="65AB30E2"/>
    <w:rsid w:val="65C67D78"/>
    <w:rsid w:val="65C92FEA"/>
    <w:rsid w:val="65D976D1"/>
    <w:rsid w:val="660364FC"/>
    <w:rsid w:val="66176D33"/>
    <w:rsid w:val="662876A5"/>
    <w:rsid w:val="668C772E"/>
    <w:rsid w:val="66C20165"/>
    <w:rsid w:val="66EF6A80"/>
    <w:rsid w:val="67853E23"/>
    <w:rsid w:val="67AF7076"/>
    <w:rsid w:val="67F87BB6"/>
    <w:rsid w:val="684A6664"/>
    <w:rsid w:val="68607DBB"/>
    <w:rsid w:val="68633281"/>
    <w:rsid w:val="69F4452F"/>
    <w:rsid w:val="6AC84C90"/>
    <w:rsid w:val="6AD23E4B"/>
    <w:rsid w:val="6AE4409A"/>
    <w:rsid w:val="6B607F4C"/>
    <w:rsid w:val="6BA33826"/>
    <w:rsid w:val="6C0E6F9A"/>
    <w:rsid w:val="6DB64857"/>
    <w:rsid w:val="6E3C4150"/>
    <w:rsid w:val="6E755C9C"/>
    <w:rsid w:val="6EB72579"/>
    <w:rsid w:val="6F6F4C02"/>
    <w:rsid w:val="70826EAE"/>
    <w:rsid w:val="710C022E"/>
    <w:rsid w:val="71431EA2"/>
    <w:rsid w:val="715C6551"/>
    <w:rsid w:val="71716B68"/>
    <w:rsid w:val="722C0B88"/>
    <w:rsid w:val="72580A84"/>
    <w:rsid w:val="72944B4C"/>
    <w:rsid w:val="72FE53F8"/>
    <w:rsid w:val="730438B3"/>
    <w:rsid w:val="731009FB"/>
    <w:rsid w:val="73F3697C"/>
    <w:rsid w:val="740718AD"/>
    <w:rsid w:val="746238D7"/>
    <w:rsid w:val="7479207F"/>
    <w:rsid w:val="74A6176B"/>
    <w:rsid w:val="74B02168"/>
    <w:rsid w:val="74BA471D"/>
    <w:rsid w:val="74F636CF"/>
    <w:rsid w:val="75125269"/>
    <w:rsid w:val="7525731B"/>
    <w:rsid w:val="75A5546F"/>
    <w:rsid w:val="763044F2"/>
    <w:rsid w:val="7634625D"/>
    <w:rsid w:val="76377AFB"/>
    <w:rsid w:val="768E1316"/>
    <w:rsid w:val="77FC724F"/>
    <w:rsid w:val="77FE622B"/>
    <w:rsid w:val="78763C04"/>
    <w:rsid w:val="798048BD"/>
    <w:rsid w:val="79D248D3"/>
    <w:rsid w:val="79EB1329"/>
    <w:rsid w:val="79F20B92"/>
    <w:rsid w:val="7A1535E9"/>
    <w:rsid w:val="7A620725"/>
    <w:rsid w:val="7A9A57CD"/>
    <w:rsid w:val="7A9D0246"/>
    <w:rsid w:val="7AD65B35"/>
    <w:rsid w:val="7B2518AE"/>
    <w:rsid w:val="7B53475A"/>
    <w:rsid w:val="7B89704B"/>
    <w:rsid w:val="7BAD01A0"/>
    <w:rsid w:val="7C3279BB"/>
    <w:rsid w:val="7D621902"/>
    <w:rsid w:val="7D7A2335"/>
    <w:rsid w:val="7DAC7021"/>
    <w:rsid w:val="7DE611CD"/>
    <w:rsid w:val="7E062BD5"/>
    <w:rsid w:val="7E0E55E6"/>
    <w:rsid w:val="7E4E5ABF"/>
    <w:rsid w:val="7E51100D"/>
    <w:rsid w:val="7E891559"/>
    <w:rsid w:val="7E974813"/>
    <w:rsid w:val="7F2E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2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F52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F52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AF527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F52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AF52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</cp:revision>
  <dcterms:created xsi:type="dcterms:W3CDTF">2022-08-27T01:54:00Z</dcterms:created>
  <dcterms:modified xsi:type="dcterms:W3CDTF">2024-08-24T08:41:00Z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