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地理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河流地貌的发育</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李莉</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hint="eastAsia" w:cs="宋体" w:asciiTheme="minorEastAsia" w:hAnsiTheme="minorEastAsia"/>
                <w:bCs/>
                <w:color w:val="000000"/>
                <w:kern w:val="0"/>
                <w:sz w:val="28"/>
                <w:szCs w:val="28"/>
                <w:lang w:val="en-US" w:eastAsia="zh-CN"/>
              </w:rPr>
              <w:t>通过探究河流地貌的演化规律，激发学生对自然奥秘的好奇心。树立尊重自然规律、可持续发展的观念。</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spacing w:line="24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通过模拟实验及相关资料，从外力作用的角度分析不同河段地貌形态的形成原因及特点。</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通过野外观察和生活经验，识别常见的河流地貌形态。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default"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通过实地考察及相关资料，结合地表形态对聚落分布的影响，树立聚落与自然环境正确的人地观。</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rPr>
                <w:rFonts w:cs="宋体" w:asciiTheme="minorEastAsia" w:hAnsiTheme="minorEastAsia"/>
                <w:bCs/>
                <w:color w:val="000000"/>
                <w:kern w:val="0"/>
                <w:sz w:val="28"/>
                <w:szCs w:val="28"/>
              </w:rPr>
            </w:pPr>
            <w:r>
              <w:rPr>
                <w:rFonts w:hint="eastAsia" w:cs="宋体" w:asciiTheme="minorEastAsia" w:hAnsiTheme="minorEastAsia"/>
                <w:bCs/>
                <w:color w:val="000000"/>
                <w:kern w:val="0"/>
                <w:sz w:val="24"/>
                <w:szCs w:val="24"/>
              </w:rPr>
              <w:t>1.</w:t>
            </w:r>
            <w:r>
              <w:rPr>
                <w:rFonts w:hint="eastAsia" w:ascii="宋体" w:hAnsi="宋体" w:eastAsia="宋体"/>
                <w:bCs/>
                <w:szCs w:val="21"/>
              </w:rPr>
              <w:t>外力作用的角度分析不同河段地貌形态的形成原因及特点和地表形态对聚落分布的影响。</w:t>
            </w:r>
            <w:r>
              <w:rPr>
                <w:rFonts w:hint="eastAsia" w:cs="宋体" w:asciiTheme="minorEastAsia" w:hAnsiTheme="minorEastAsia"/>
                <w:bCs/>
                <w:color w:val="000000"/>
                <w:kern w:val="0"/>
                <w:sz w:val="28"/>
                <w:szCs w:val="28"/>
              </w:rPr>
              <w:t xml:space="preserve">  </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hint="default"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2"/>
              </w:rPr>
              <w:t>1.</w:t>
            </w:r>
            <w:r>
              <w:rPr>
                <w:rFonts w:hint="eastAsia" w:ascii="宋体" w:hAnsi="宋体" w:eastAsia="宋体"/>
                <w:bCs/>
                <w:szCs w:val="21"/>
                <w:lang w:val="en-US" w:eastAsia="zh-CN"/>
              </w:rPr>
              <w:t>河流地貌动态演化的时空尺度分析。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河流地貌的动力来源、不同河段地貌差异、动态演化。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default"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rPr>
              <w:t>理解冲积平原（冲积扇、河漫滩、三角洲）的形成过程及其地貌特点。</w:t>
            </w:r>
            <w:r>
              <w:rPr>
                <w:rFonts w:hint="eastAsia" w:cs="宋体" w:asciiTheme="minorEastAsia" w:hAnsiTheme="minorEastAsia"/>
                <w:bCs/>
                <w:color w:val="000000"/>
                <w:kern w:val="0"/>
                <w:sz w:val="28"/>
                <w:szCs w:val="28"/>
                <w:lang w:val="en-US" w:eastAsia="zh-CN"/>
              </w:rPr>
              <w:t xml:space="preserve">  </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②了解河流地貌对人类聚落分布及农业生产的影响。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8"/>
                <w:szCs w:val="28"/>
              </w:rPr>
              <w:t>情境导入</w:t>
            </w:r>
          </w:p>
        </w:tc>
        <w:tc>
          <w:tcPr>
            <w:tcW w:w="2330" w:type="dxa"/>
            <w:gridSpan w:val="2"/>
            <w:shd w:val="clear" w:color="auto" w:fill="auto"/>
            <w:noWrap/>
            <w:vAlign w:val="center"/>
          </w:tcPr>
          <w:p>
            <w:pPr>
              <w:pStyle w:val="2"/>
              <w:tabs>
                <w:tab w:val="left" w:pos="3828"/>
              </w:tabs>
              <w:snapToGrid w:val="0"/>
              <w:spacing w:line="360" w:lineRule="auto"/>
              <w:rPr>
                <w:rStyle w:val="9"/>
                <w:rFonts w:ascii="Segoe UI" w:hAnsi="Segoe UI" w:eastAsia="Segoe UI" w:cs="Segoe UI"/>
                <w:i w:val="0"/>
                <w:iCs w:val="0"/>
                <w:caps w:val="0"/>
                <w:color w:val="404040"/>
                <w:spacing w:val="0"/>
                <w:sz w:val="24"/>
                <w:szCs w:val="24"/>
              </w:rPr>
            </w:pPr>
            <w:r>
              <w:rPr>
                <w:rStyle w:val="9"/>
                <w:rFonts w:ascii="Segoe UI" w:hAnsi="Segoe UI" w:eastAsia="Segoe UI" w:cs="Segoe UI"/>
                <w:i w:val="0"/>
                <w:iCs w:val="0"/>
                <w:caps w:val="0"/>
                <w:color w:val="404040"/>
                <w:spacing w:val="0"/>
                <w:sz w:val="24"/>
                <w:szCs w:val="24"/>
              </w:rPr>
              <w:t>情境2：游览三峡</w:t>
            </w:r>
          </w:p>
          <w:p>
            <w:pPr>
              <w:pStyle w:val="2"/>
              <w:tabs>
                <w:tab w:val="left" w:pos="3828"/>
              </w:tabs>
              <w:snapToGrid w:val="0"/>
              <w:spacing w:line="360" w:lineRule="auto"/>
              <w:jc w:val="left"/>
              <w:rPr>
                <w:rFonts w:cs="宋体" w:asciiTheme="minorEastAsia" w:hAnsiTheme="minorEastAsia"/>
                <w:bCs/>
                <w:color w:val="000000"/>
                <w:kern w:val="0"/>
                <w:sz w:val="28"/>
                <w:szCs w:val="28"/>
              </w:rPr>
            </w:pPr>
            <w:r>
              <w:rPr>
                <w:rStyle w:val="9"/>
                <w:rFonts w:hint="eastAsia" w:ascii="Segoe UI" w:hAnsi="Segoe UI" w:cs="Segoe UI"/>
                <w:i w:val="0"/>
                <w:iCs w:val="0"/>
                <w:caps w:val="0"/>
                <w:color w:val="404040"/>
                <w:spacing w:val="0"/>
                <w:sz w:val="24"/>
                <w:szCs w:val="24"/>
                <w:lang w:val="en-US" w:eastAsia="zh-CN"/>
              </w:rPr>
              <w:t>提问：</w:t>
            </w:r>
            <w:r>
              <w:rPr>
                <w:rFonts w:ascii="Segoe UI" w:hAnsi="Segoe UI" w:eastAsia="Segoe UI" w:cs="Segoe UI"/>
                <w:i w:val="0"/>
                <w:iCs w:val="0"/>
                <w:caps w:val="0"/>
                <w:color w:val="404040"/>
                <w:spacing w:val="0"/>
                <w:sz w:val="24"/>
                <w:szCs w:val="24"/>
              </w:rPr>
              <w:t>1. 三峡的位置及形成原因。</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三峡地貌特征。</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山前洪积扇与农业的关系。</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1. 观察三峡景观。</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绘制三峡演变示意图。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讨论洪积扇对农业的影响。</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通过直观展示和问题引导，帮助学生理解河流侵蚀作用及地貌与农业的关系。</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Style w:val="9"/>
                <w:rFonts w:ascii="Segoe UI" w:hAnsi="Segoe UI" w:eastAsia="Segoe UI" w:cs="Segoe UI"/>
                <w:i w:val="0"/>
                <w:iCs w:val="0"/>
                <w:caps w:val="0"/>
                <w:color w:val="404040"/>
                <w:spacing w:val="0"/>
                <w:sz w:val="24"/>
                <w:szCs w:val="24"/>
              </w:rPr>
              <w:t>冲积平原的形成</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1. 展示冲积扇、河漫滩、三角洲的图片和示意图。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讲解冲积平原的形成过程。</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引导学生分析形成条件</w:t>
            </w:r>
          </w:p>
        </w:tc>
        <w:tc>
          <w:tcPr>
            <w:tcW w:w="2330" w:type="dxa"/>
            <w:gridSpan w:val="2"/>
            <w:shd w:val="clear" w:color="auto" w:fill="auto"/>
            <w:noWrap/>
            <w:vAlign w:val="center"/>
          </w:tcPr>
          <w:p>
            <w:pPr>
              <w:spacing w:line="300" w:lineRule="auto"/>
              <w:jc w:val="left"/>
              <w:rPr>
                <w:rFonts w:hint="eastAsia" w:ascii="宋体" w:hAnsi="宋体" w:cs="宋体"/>
                <w:szCs w:val="21"/>
                <w:lang w:eastAsia="zh-CN"/>
              </w:rPr>
            </w:pPr>
          </w:p>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1. 观察冲积平原的图片。</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分析冲积扇、河漫滩、三角洲的形成条件。</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绘制形成示意图。</w:t>
            </w:r>
            <w:r>
              <w:rPr>
                <w:rFonts w:hint="eastAsia" w:cs="宋体" w:asciiTheme="minorEastAsia" w:hAnsiTheme="minorEastAsia"/>
                <w:bCs/>
                <w:color w:val="000000"/>
                <w:kern w:val="0"/>
                <w:sz w:val="28"/>
                <w:szCs w:val="28"/>
              </w:rPr>
              <w:t xml:space="preserve">       </w:t>
            </w:r>
          </w:p>
        </w:tc>
        <w:tc>
          <w:tcPr>
            <w:tcW w:w="2330" w:type="dxa"/>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通过示意图和讲解，帮助学生理解冲积平原的形成过程及其地貌特征。</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Style w:val="9"/>
                <w:rFonts w:ascii="Segoe UI" w:hAnsi="Segoe UI" w:eastAsia="Segoe UI" w:cs="Segoe UI"/>
                <w:i w:val="0"/>
                <w:iCs w:val="0"/>
                <w:caps w:val="0"/>
                <w:color w:val="404040"/>
                <w:spacing w:val="0"/>
                <w:sz w:val="24"/>
                <w:szCs w:val="24"/>
              </w:rPr>
              <w:t>河流地貌对聚落分布的影响</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1. 展示河流与聚落分布的图片。</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讲解河流对聚落的影响。</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引导学生分析聚落分布规律。</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1. 观察河流与聚落分布图。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讨论河流对聚落形成、规模及分布的影响。</w:t>
            </w:r>
          </w:p>
        </w:tc>
        <w:tc>
          <w:tcPr>
            <w:tcW w:w="2330" w:type="dxa"/>
            <w:shd w:val="clear" w:color="auto" w:fill="auto"/>
            <w:noWrap/>
            <w:vAlign w:val="center"/>
          </w:tcPr>
          <w:p>
            <w:pPr>
              <w:pStyle w:val="19"/>
              <w:spacing w:before="62" w:line="247" w:lineRule="auto"/>
              <w:ind w:right="101"/>
              <w:jc w:val="left"/>
            </w:pPr>
            <w:r>
              <w:rPr>
                <w:rFonts w:ascii="Segoe UI" w:hAnsi="Segoe UI" w:eastAsia="Segoe UI" w:cs="Segoe UI"/>
                <w:i w:val="0"/>
                <w:iCs w:val="0"/>
                <w:caps w:val="0"/>
                <w:color w:val="404040"/>
                <w:spacing w:val="0"/>
                <w:sz w:val="24"/>
                <w:szCs w:val="24"/>
              </w:rPr>
              <w:t>通过案例分析，帮助学生理解河流地貌对人类聚落分布的影响，培养地理思维能力。</w:t>
            </w:r>
            <w:r>
              <w:rPr>
                <w:rFonts w:hint="eastAsia" w:cs="宋体" w:asciiTheme="minorEastAsia" w:hAnsiTheme="minorEastAsia"/>
                <w:bCs/>
                <w:color w:val="000000"/>
                <w:kern w:val="0"/>
                <w:sz w:val="28"/>
                <w:szCs w:val="28"/>
              </w:rPr>
              <w:t xml:space="preserve">              </w:t>
            </w:r>
          </w:p>
          <w:p>
            <w:pPr>
              <w:widowControl/>
              <w:jc w:val="left"/>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val="en-US" w:eastAsia="zh-CN"/>
              </w:rPr>
            </w:pPr>
            <w:r>
              <w:rPr>
                <w:rStyle w:val="9"/>
                <w:rFonts w:ascii="Segoe UI" w:hAnsi="Segoe UI" w:eastAsia="Segoe UI" w:cs="Segoe UI"/>
                <w:i w:val="0"/>
                <w:iCs w:val="0"/>
                <w:caps w:val="0"/>
                <w:color w:val="404040"/>
                <w:spacing w:val="0"/>
                <w:sz w:val="24"/>
                <w:szCs w:val="24"/>
              </w:rPr>
              <w:t>课堂小结</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教师通过示意图总结长江地貌的发育过程及其与人类活动的关系。</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学生跟随教师回顾知识点，提出疑问。</w:t>
            </w:r>
            <w:r>
              <w:rPr>
                <w:rFonts w:hint="eastAsia" w:cs="宋体" w:asciiTheme="minorEastAsia" w:hAnsiTheme="minorEastAsia"/>
                <w:bCs/>
                <w:color w:val="000000"/>
                <w:kern w:val="0"/>
                <w:sz w:val="28"/>
                <w:szCs w:val="28"/>
              </w:rPr>
              <w:t xml:space="preserve">         </w:t>
            </w:r>
          </w:p>
        </w:tc>
        <w:tc>
          <w:tcPr>
            <w:tcW w:w="2330" w:type="dxa"/>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通过总结，帮助学生梳理知识脉络，巩固所学内容。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ascii="Segoe UI" w:hAnsi="Segoe UI" w:eastAsia="Segoe UI" w:cs="Segoe UI"/>
                <w:i w:val="0"/>
                <w:iCs w:val="0"/>
                <w:caps w:val="0"/>
                <w:color w:val="404040"/>
                <w:spacing w:val="0"/>
                <w:sz w:val="24"/>
                <w:szCs w:val="24"/>
              </w:rPr>
              <w:t>配套课后练习</w:t>
            </w:r>
            <w:r>
              <w:rPr>
                <w:rFonts w:hint="default" w:cs="宋体" w:asciiTheme="minorEastAsia" w:hAnsiTheme="minorEastAsia" w:eastAsiaTheme="minorEastAsia"/>
                <w:bCs/>
                <w:color w:val="000000"/>
                <w:kern w:val="0"/>
                <w:sz w:val="28"/>
                <w:szCs w:val="28"/>
                <w:lang w:val="en-US" w:eastAsia="zh-CN"/>
              </w:rPr>
              <w:t xml:space="preserve">  </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2.3</w:t>
            </w:r>
            <w:r>
              <w:rPr>
                <w:rFonts w:hint="eastAsia" w:cs="宋体" w:asciiTheme="minorEastAsia" w:hAnsiTheme="minorEastAsia"/>
                <w:bCs/>
                <w:color w:val="000000"/>
                <w:kern w:val="0"/>
                <w:sz w:val="28"/>
                <w:szCs w:val="28"/>
              </w:rPr>
              <w:t xml:space="preserve"> </w:t>
            </w:r>
            <w:r>
              <w:rPr>
                <w:rFonts w:hint="eastAsia" w:cs="宋体" w:asciiTheme="minorEastAsia" w:hAnsiTheme="minorEastAsia"/>
                <w:bCs/>
                <w:color w:val="000000"/>
                <w:kern w:val="0"/>
                <w:sz w:val="28"/>
                <w:szCs w:val="28"/>
                <w:lang w:val="en-US" w:eastAsia="zh-CN"/>
              </w:rPr>
              <w:t>河流地貌的发育</w:t>
            </w:r>
            <w:r>
              <w:rPr>
                <w:rFonts w:hint="eastAsia" w:cs="宋体" w:asciiTheme="minorEastAsia" w:hAnsiTheme="minorEastAsia"/>
                <w:bCs/>
                <w:color w:val="000000"/>
                <w:kern w:val="0"/>
                <w:sz w:val="28"/>
                <w:szCs w:val="28"/>
              </w:rPr>
              <w:t xml:space="preserve">  </w:t>
            </w:r>
          </w:p>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一、</w:t>
            </w:r>
            <w:r>
              <w:rPr>
                <w:rFonts w:hint="eastAsia" w:cs="宋体" w:asciiTheme="minorEastAsia" w:hAnsiTheme="minorEastAsia"/>
                <w:bCs/>
                <w:color w:val="000000"/>
                <w:kern w:val="0"/>
                <w:sz w:val="28"/>
                <w:szCs w:val="28"/>
                <w:lang w:val="en-US" w:eastAsia="zh-CN"/>
              </w:rPr>
              <w:t>冲积平原的形成</w:t>
            </w:r>
            <w:r>
              <w:rPr>
                <w:rFonts w:hint="eastAsia" w:cs="宋体" w:asciiTheme="minorEastAsia" w:hAnsiTheme="minorEastAsia"/>
                <w:bCs/>
                <w:color w:val="000000"/>
                <w:kern w:val="0"/>
                <w:sz w:val="28"/>
                <w:szCs w:val="28"/>
              </w:rPr>
              <w:t xml:space="preserve">    </w:t>
            </w:r>
          </w:p>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二</w:t>
            </w:r>
            <w:r>
              <w:rPr>
                <w:rFonts w:hint="eastAsia" w:cs="宋体" w:asciiTheme="minorEastAsia" w:hAnsiTheme="minorEastAsia"/>
                <w:bCs/>
                <w:color w:val="000000"/>
                <w:kern w:val="0"/>
                <w:sz w:val="28"/>
                <w:szCs w:val="28"/>
                <w:lang w:val="en-US" w:eastAsia="zh-CN"/>
              </w:rPr>
              <w:t xml:space="preserve">、河流地貌对聚落分布的影响 </w:t>
            </w:r>
          </w:p>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三、</w:t>
            </w:r>
            <w:r>
              <w:rPr>
                <w:rFonts w:hint="eastAsia" w:cs="宋体" w:asciiTheme="minorEastAsia" w:hAnsiTheme="minorEastAsia"/>
                <w:bCs/>
                <w:color w:val="000000"/>
                <w:kern w:val="0"/>
                <w:sz w:val="28"/>
                <w:szCs w:val="28"/>
                <w:lang w:val="en-US" w:eastAsia="zh-CN"/>
              </w:rPr>
              <w:t>课堂小结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AAF0D6-6B4B-45CE-A1C7-20EC9321B3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490A2C3F-91A2-4994-8F51-B50FB8744B4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3" w:fontKey="{3AD8F598-5CFE-447C-9B3D-CAB11C4A48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2"/>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1"/>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10"/>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DM5MTIxOTk2M2MwZGVlYmEwNTkzZWExNjMxMzg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36B7036"/>
    <w:rsid w:val="095D6ACD"/>
    <w:rsid w:val="1AA85BA0"/>
    <w:rsid w:val="1FEA526B"/>
    <w:rsid w:val="332D504D"/>
    <w:rsid w:val="34880850"/>
    <w:rsid w:val="3ACB34BC"/>
    <w:rsid w:val="3C526C1A"/>
    <w:rsid w:val="419A3FAE"/>
    <w:rsid w:val="5252566E"/>
    <w:rsid w:val="59C05BFF"/>
    <w:rsid w:val="66696111"/>
    <w:rsid w:val="7E96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8"/>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22"/>
    <w:rPr>
      <w:b/>
    </w:rPr>
  </w:style>
  <w:style w:type="paragraph" w:customStyle="1" w:styleId="10">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1">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2">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3">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4">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5">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6">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7">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8">
    <w:name w:val="批注框文本 Char"/>
    <w:basedOn w:val="8"/>
    <w:link w:val="3"/>
    <w:semiHidden/>
    <w:qFormat/>
    <w:uiPriority w:val="99"/>
    <w:rPr>
      <w:sz w:val="18"/>
      <w:szCs w:val="18"/>
    </w:rPr>
  </w:style>
  <w:style w:type="paragraph" w:customStyle="1" w:styleId="1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913</Words>
  <Characters>942</Characters>
  <Lines>2</Lines>
  <Paragraphs>1</Paragraphs>
  <TotalTime>10</TotalTime>
  <ScaleCrop>false</ScaleCrop>
  <LinksUpToDate>false</LinksUpToDate>
  <CharactersWithSpaces>1220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love baby</cp:lastModifiedBy>
  <cp:lastPrinted>2023-10-12T02:38:00Z</cp:lastPrinted>
  <dcterms:modified xsi:type="dcterms:W3CDTF">2025-03-18T16:15:50Z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641490F313D942C787405877C92C07B9_13</vt:lpwstr>
  </property>
  <property fmtid="{D5CDD505-2E9C-101B-9397-08002B2CF9AE}" pid="4" name="KSOTemplateDocerSaveRecord">
    <vt:lpwstr>eyJoZGlkIjoiMDMzMDVkZGVjNGM1N2Q4YjU2ODNjOTA2OTE3ZDA4NmEiLCJ1c2VySWQiOiI5MDc4MjE1NzYifQ==</vt:lpwstr>
  </property>
</Properties>
</file>