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464601">
      <w:pPr>
        <w:spacing w:line="360" w:lineRule="auto"/>
        <w:jc w:val="center"/>
        <w:textAlignment w:val="center"/>
      </w:pPr>
      <w:r>
        <w:rPr>
          <w:rFonts w:hint="eastAsia" w:ascii="黑体" w:hAnsi="黑体" w:eastAsia="黑体" w:cs="黑体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11353800</wp:posOffset>
            </wp:positionH>
            <wp:positionV relativeFrom="page">
              <wp:posOffset>10579100</wp:posOffset>
            </wp:positionV>
            <wp:extent cx="304800" cy="368300"/>
            <wp:effectExtent l="0" t="0" r="0" b="1270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sz w:val="32"/>
        </w:rPr>
        <w:t>第二节太阳对地球的影响</w:t>
      </w:r>
    </w:p>
    <w:p w14:paraId="40F85314">
      <w:pPr>
        <w:spacing w:line="360" w:lineRule="auto"/>
        <w:textAlignment w:val="center"/>
      </w:pPr>
    </w:p>
    <w:p w14:paraId="11980162">
      <w:pPr>
        <w:spacing w:line="360" w:lineRule="auto"/>
        <w:textAlignment w:val="center"/>
      </w:pPr>
      <w:bookmarkStart w:id="0" w:name="44852955-6b37-4d8b-a9b2-e6f218d1551f"/>
      <w:r>
        <w:rPr>
          <w:rFonts w:ascii="宋体" w:cs="宋体"/>
          <w:kern w:val="0"/>
          <w:szCs w:val="21"/>
        </w:rPr>
        <w:t>湖南长沙马王堆一号汉墓中曾出土一幅彩绘帛画，画的右上方是一轮红色的太阳</w:t>
      </w:r>
      <w:r>
        <w:rPr>
          <w:rFonts w:ascii="Times New Roman" w:hAnsi="Times New Roman" w:eastAsia="Times New Roman" w:cs="Times New Roman"/>
          <w:kern w:val="0"/>
          <w:szCs w:val="21"/>
        </w:rPr>
        <w:t>,</w:t>
      </w:r>
      <w:r>
        <w:rPr>
          <w:rFonts w:ascii="宋体" w:cs="宋体"/>
          <w:kern w:val="0"/>
          <w:szCs w:val="21"/>
        </w:rPr>
        <w:t>太阳中间有一只三趾的乌鸦。《淮南子》中也记载过这一现象，称“日中有踆</w:t>
      </w:r>
      <w:r>
        <w:rPr>
          <w:rFonts w:ascii="Times New Roman" w:hAnsi="Times New Roman" w:eastAsia="Times New Roman" w:cs="Times New Roman"/>
          <w:kern w:val="0"/>
          <w:szCs w:val="21"/>
        </w:rPr>
        <w:t>(cūn)</w:t>
      </w:r>
      <w:r>
        <w:rPr>
          <w:rFonts w:ascii="宋体" w:cs="宋体"/>
          <w:kern w:val="0"/>
          <w:szCs w:val="21"/>
        </w:rPr>
        <w:t>乌”。据此完成小题。</w:t>
      </w:r>
      <w:bookmarkEnd w:id="0"/>
    </w:p>
    <w:p w14:paraId="0F79BB49">
      <w:pPr>
        <w:spacing w:line="360" w:lineRule="auto"/>
        <w:ind w:left="360"/>
        <w:textAlignment w:val="center"/>
      </w:pPr>
      <w:r>
        <w:rPr>
          <w:rFonts w:ascii="Times New Roman" w:hAnsi="Times New Roman" w:eastAsia="Times New Roman" w:cs="Times New Roman"/>
          <w:sz w:val="24"/>
        </w:rPr>
        <w:t xml:space="preserve">1.  </w:t>
      </w:r>
      <w:r>
        <w:rPr>
          <w:rFonts w:ascii="宋体" w:cs="宋体"/>
          <w:kern w:val="0"/>
          <w:szCs w:val="21"/>
        </w:rPr>
        <w:t>关于太阳及太阳辐射对地球的影响叙述错误的是（）</w:t>
      </w:r>
    </w:p>
    <w:p w14:paraId="4C129937">
      <w:pPr>
        <w:spacing w:line="360" w:lineRule="auto"/>
        <w:ind w:left="420"/>
        <w:textAlignment w:val="center"/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A. </w:t>
      </w:r>
      <w:r>
        <w:rPr>
          <w:rFonts w:ascii="宋体" w:cs="宋体"/>
          <w:kern w:val="0"/>
          <w:szCs w:val="21"/>
        </w:rPr>
        <w:t>太阳的能量来自太阳外部的核裂变反应</w:t>
      </w:r>
      <w:r>
        <w:br w:type="textWrapping"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B. </w:t>
      </w:r>
      <w:r>
        <w:rPr>
          <w:rFonts w:ascii="宋体" w:cs="宋体"/>
          <w:kern w:val="0"/>
          <w:szCs w:val="21"/>
        </w:rPr>
        <w:t>太阳辐射能是促进地球上物质运动的主要动力</w:t>
      </w:r>
      <w:r>
        <w:br w:type="textWrapping"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C. </w:t>
      </w:r>
      <w:r>
        <w:rPr>
          <w:rFonts w:ascii="宋体" w:cs="宋体"/>
          <w:kern w:val="0"/>
          <w:szCs w:val="21"/>
        </w:rPr>
        <w:t>我们使用的煤、石油属于来自太阳辐射的能量</w:t>
      </w:r>
      <w:r>
        <w:br w:type="textWrapping"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D. </w:t>
      </w:r>
      <w:r>
        <w:rPr>
          <w:rFonts w:ascii="宋体" w:cs="宋体"/>
          <w:kern w:val="0"/>
          <w:szCs w:val="21"/>
        </w:rPr>
        <w:t>低纬度比高纬度地区获得的太阳辐射能更多</w:t>
      </w:r>
    </w:p>
    <w:p w14:paraId="008CA794">
      <w:pPr>
        <w:spacing w:line="360" w:lineRule="auto"/>
        <w:ind w:left="420"/>
        <w:textAlignment w:val="center"/>
      </w:pPr>
      <w:r>
        <w:rPr>
          <w:rFonts w:ascii="Times New Roman" w:hAnsi="Times New Roman" w:eastAsia="Times New Roman" w:cs="Times New Roman"/>
          <w:sz w:val="24"/>
        </w:rPr>
        <w:t xml:space="preserve">2.  </w:t>
      </w:r>
      <w:r>
        <w:rPr>
          <w:rFonts w:ascii="宋体" w:cs="宋体"/>
          <w:kern w:val="0"/>
          <w:szCs w:val="21"/>
        </w:rPr>
        <w:t>实际上，画中的“乌鸦”其实是</w:t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 ___</w:t>
      </w:r>
      <w:r>
        <w:rPr>
          <w:rFonts w:ascii="宋体" w:cs="宋体"/>
          <w:kern w:val="0"/>
          <w:szCs w:val="21"/>
        </w:rPr>
        <w:t>，它发生在太阳大气层的</w:t>
      </w:r>
      <w:r>
        <w:rPr>
          <w:rFonts w:ascii="Times New Roman" w:hAnsi="Times New Roman" w:eastAsia="Times New Roman" w:cs="Times New Roman"/>
          <w:kern w:val="0"/>
          <w:szCs w:val="21"/>
        </w:rPr>
        <w:t>____</w:t>
      </w:r>
      <w:r>
        <w:rPr>
          <w:rFonts w:ascii="宋体" w:cs="宋体"/>
          <w:kern w:val="0"/>
          <w:szCs w:val="21"/>
        </w:rPr>
        <w:t>（）</w:t>
      </w:r>
    </w:p>
    <w:p w14:paraId="2F058F04">
      <w:pPr>
        <w:tabs>
          <w:tab w:val="left" w:pos="2310"/>
          <w:tab w:val="left" w:pos="4200"/>
          <w:tab w:val="left" w:pos="6090"/>
        </w:tabs>
        <w:spacing w:line="360" w:lineRule="auto"/>
        <w:ind w:left="420"/>
        <w:textAlignment w:val="center"/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A. </w:t>
      </w:r>
      <w:r>
        <w:rPr>
          <w:rFonts w:ascii="宋体" w:cs="宋体"/>
          <w:kern w:val="0"/>
          <w:szCs w:val="21"/>
        </w:rPr>
        <w:t>耀斑；色球层</w:t>
      </w:r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B. </w:t>
      </w:r>
      <w:r>
        <w:rPr>
          <w:rFonts w:ascii="宋体" w:cs="宋体"/>
          <w:kern w:val="0"/>
          <w:szCs w:val="21"/>
        </w:rPr>
        <w:t>黑子；光球层</w:t>
      </w:r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C. </w:t>
      </w:r>
      <w:r>
        <w:rPr>
          <w:rFonts w:ascii="宋体" w:cs="宋体"/>
          <w:kern w:val="0"/>
          <w:szCs w:val="21"/>
        </w:rPr>
        <w:t>日珥；日冕层</w:t>
      </w:r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D. </w:t>
      </w:r>
      <w:r>
        <w:rPr>
          <w:rFonts w:ascii="宋体" w:cs="宋体"/>
          <w:kern w:val="0"/>
          <w:szCs w:val="21"/>
        </w:rPr>
        <w:t>太阳风；日冕层</w:t>
      </w:r>
    </w:p>
    <w:p w14:paraId="034C536A">
      <w:pPr>
        <w:spacing w:line="360" w:lineRule="auto"/>
        <w:ind w:left="420"/>
        <w:textAlignment w:val="center"/>
      </w:pPr>
      <w:r>
        <w:rPr>
          <w:rFonts w:ascii="Times New Roman" w:hAnsi="Times New Roman" w:eastAsia="Times New Roman" w:cs="Times New Roman"/>
          <w:sz w:val="24"/>
        </w:rPr>
        <w:t xml:space="preserve">3.  </w:t>
      </w:r>
      <w:r>
        <w:rPr>
          <w:rFonts w:ascii="宋体" w:cs="宋体"/>
          <w:kern w:val="0"/>
          <w:szCs w:val="21"/>
        </w:rPr>
        <w:t>该现象剧烈爆发时，对地球的影响是</w:t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 ( )</w:t>
      </w:r>
    </w:p>
    <w:p w14:paraId="2228C903">
      <w:pPr>
        <w:tabs>
          <w:tab w:val="left" w:pos="4200"/>
        </w:tabs>
        <w:spacing w:line="360" w:lineRule="auto"/>
        <w:ind w:left="420"/>
        <w:textAlignment w:val="center"/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A. </w:t>
      </w:r>
      <w:r>
        <w:rPr>
          <w:rFonts w:ascii="宋体" w:cs="宋体"/>
          <w:kern w:val="0"/>
          <w:szCs w:val="21"/>
        </w:rPr>
        <w:t>为地球提供光热资源</w:t>
      </w:r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B. </w:t>
      </w:r>
      <w:r>
        <w:rPr>
          <w:rFonts w:ascii="宋体" w:cs="宋体"/>
          <w:kern w:val="0"/>
          <w:szCs w:val="21"/>
        </w:rPr>
        <w:t>全球许多国家发生强烈地震</w:t>
      </w:r>
      <w:r>
        <w:br w:type="textWrapping"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C. </w:t>
      </w:r>
      <w:r>
        <w:rPr>
          <w:rFonts w:ascii="宋体" w:cs="宋体"/>
          <w:kern w:val="0"/>
          <w:szCs w:val="21"/>
        </w:rPr>
        <w:t>干扰无线电短波通信</w:t>
      </w:r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D. </w:t>
      </w:r>
      <w:r>
        <w:rPr>
          <w:rFonts w:ascii="宋体" w:cs="宋体"/>
          <w:kern w:val="0"/>
          <w:szCs w:val="21"/>
        </w:rPr>
        <w:t>引起高层大气出现云雨天气</w:t>
      </w:r>
    </w:p>
    <w:p w14:paraId="11B43C78">
      <w:pPr>
        <w:spacing w:line="360" w:lineRule="auto"/>
        <w:textAlignment w:val="center"/>
      </w:pPr>
      <w:bookmarkStart w:id="1" w:name="593b2195-2bd3-4c04-98a1-40a84e88b2e1"/>
      <w:r>
        <w:rPr>
          <w:rFonts w:ascii="宋体" w:cs="宋体"/>
          <w:kern w:val="0"/>
          <w:szCs w:val="21"/>
        </w:rPr>
        <w:t>太阳能光热电站通过数以十万计的反光板聚焦太阳能，给高塔顶端的锅炉加热，产生蒸汽，驱动发电机发电。据此完成下面小题。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drawing>
          <wp:inline distT="0" distB="0" distL="114300" distR="114300">
            <wp:extent cx="4762500" cy="1933575"/>
            <wp:effectExtent l="0" t="0" r="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4A807530">
      <w:pPr>
        <w:spacing w:line="360" w:lineRule="auto"/>
        <w:ind w:left="360"/>
        <w:textAlignment w:val="center"/>
      </w:pPr>
      <w:r>
        <w:rPr>
          <w:rFonts w:ascii="Times New Roman" w:hAnsi="Times New Roman" w:eastAsia="Times New Roman" w:cs="Times New Roman"/>
          <w:sz w:val="24"/>
        </w:rPr>
        <w:t xml:space="preserve">4.  </w:t>
      </w:r>
      <w:r>
        <w:rPr>
          <w:rFonts w:ascii="宋体" w:cs="宋体"/>
          <w:kern w:val="0"/>
          <w:szCs w:val="21"/>
        </w:rPr>
        <w:t>我国下列地区中，最适宜建大型太阳能光热电站的是（</w:t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    </w:t>
      </w:r>
      <w:r>
        <w:rPr>
          <w:rFonts w:ascii="宋体" w:cs="宋体"/>
          <w:kern w:val="0"/>
          <w:szCs w:val="21"/>
        </w:rPr>
        <w:t>）</w:t>
      </w:r>
    </w:p>
    <w:p w14:paraId="3D1C8D5D">
      <w:pPr>
        <w:tabs>
          <w:tab w:val="left" w:pos="2310"/>
          <w:tab w:val="left" w:pos="4200"/>
          <w:tab w:val="left" w:pos="6090"/>
        </w:tabs>
        <w:spacing w:line="360" w:lineRule="auto"/>
        <w:ind w:left="420"/>
        <w:textAlignment w:val="center"/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A. </w:t>
      </w:r>
      <w:r>
        <w:rPr>
          <w:rFonts w:ascii="宋体" w:cs="宋体"/>
          <w:kern w:val="0"/>
          <w:szCs w:val="21"/>
        </w:rPr>
        <w:t>青藏高原地区</w:t>
      </w:r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B. </w:t>
      </w:r>
      <w:r>
        <w:rPr>
          <w:rFonts w:ascii="宋体" w:cs="宋体"/>
          <w:kern w:val="0"/>
          <w:szCs w:val="21"/>
        </w:rPr>
        <w:t>珠三角地区</w:t>
      </w:r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C. </w:t>
      </w:r>
      <w:r>
        <w:rPr>
          <w:rFonts w:ascii="宋体" w:cs="宋体"/>
          <w:kern w:val="0"/>
          <w:szCs w:val="21"/>
        </w:rPr>
        <w:t>长三角地区</w:t>
      </w:r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D. </w:t>
      </w:r>
      <w:r>
        <w:rPr>
          <w:rFonts w:ascii="宋体" w:cs="宋体"/>
          <w:kern w:val="0"/>
          <w:szCs w:val="21"/>
        </w:rPr>
        <w:t>华北地区</w:t>
      </w:r>
    </w:p>
    <w:p w14:paraId="0B67FF8E">
      <w:pPr>
        <w:spacing w:line="360" w:lineRule="auto"/>
        <w:ind w:left="420"/>
        <w:textAlignment w:val="center"/>
      </w:pPr>
      <w:r>
        <w:rPr>
          <w:rFonts w:ascii="Times New Roman" w:hAnsi="Times New Roman" w:eastAsia="Times New Roman" w:cs="Times New Roman"/>
          <w:sz w:val="24"/>
        </w:rPr>
        <w:t xml:space="preserve">5.  </w:t>
      </w:r>
      <w:r>
        <w:rPr>
          <w:rFonts w:ascii="宋体" w:cs="宋体"/>
          <w:kern w:val="0"/>
          <w:szCs w:val="21"/>
        </w:rPr>
        <w:t>下列现象与太阳辐射对地球造成的影响相关的是（</w:t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    </w:t>
      </w:r>
      <w:r>
        <w:rPr>
          <w:rFonts w:ascii="宋体" w:cs="宋体"/>
          <w:kern w:val="0"/>
          <w:szCs w:val="21"/>
        </w:rPr>
        <w:t>）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 </w:t>
      </w:r>
    </w:p>
    <w:p w14:paraId="2FC3AB1A">
      <w:pPr>
        <w:spacing w:line="360" w:lineRule="auto"/>
        <w:ind w:firstLine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①岩浆喷发</w:t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  </w:t>
      </w:r>
      <w:r>
        <w:rPr>
          <w:rFonts w:ascii="宋体" w:cs="宋体"/>
          <w:kern w:val="0"/>
          <w:szCs w:val="21"/>
        </w:rPr>
        <w:t>②“磁暴”现象</w:t>
      </w:r>
    </w:p>
    <w:p w14:paraId="0087C6FC">
      <w:pPr>
        <w:spacing w:line="360" w:lineRule="auto"/>
        <w:ind w:firstLine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③冰岛地热资源丰富</w:t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  </w:t>
      </w:r>
      <w:r>
        <w:rPr>
          <w:rFonts w:ascii="宋体" w:cs="宋体"/>
          <w:kern w:val="0"/>
          <w:szCs w:val="21"/>
        </w:rPr>
        <w:t>④水的运动</w:t>
      </w:r>
    </w:p>
    <w:p w14:paraId="73E97069">
      <w:pPr>
        <w:spacing w:line="360" w:lineRule="auto"/>
        <w:ind w:firstLine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⑤植物生长</w:t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  </w:t>
      </w:r>
      <w:r>
        <w:rPr>
          <w:rFonts w:ascii="宋体" w:cs="宋体"/>
          <w:kern w:val="0"/>
          <w:szCs w:val="21"/>
        </w:rPr>
        <w:t>⑥干扰有线电话接听</w:t>
      </w:r>
    </w:p>
    <w:p w14:paraId="5D8A5532">
      <w:pPr>
        <w:tabs>
          <w:tab w:val="left" w:pos="2310"/>
          <w:tab w:val="left" w:pos="4200"/>
          <w:tab w:val="left" w:pos="6090"/>
        </w:tabs>
        <w:spacing w:line="360" w:lineRule="auto"/>
        <w:ind w:left="420"/>
        <w:textAlignment w:val="center"/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A. </w:t>
      </w:r>
      <w:r>
        <w:rPr>
          <w:rFonts w:ascii="宋体" w:cs="宋体"/>
          <w:kern w:val="0"/>
          <w:szCs w:val="21"/>
        </w:rPr>
        <w:t>①②③</w:t>
      </w:r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B. </w:t>
      </w:r>
      <w:r>
        <w:rPr>
          <w:rFonts w:ascii="宋体" w:cs="宋体"/>
          <w:kern w:val="0"/>
          <w:szCs w:val="21"/>
        </w:rPr>
        <w:t>④⑤</w:t>
      </w:r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C. </w:t>
      </w:r>
      <w:r>
        <w:rPr>
          <w:rFonts w:ascii="宋体" w:cs="宋体"/>
          <w:kern w:val="0"/>
          <w:szCs w:val="21"/>
        </w:rPr>
        <w:t>①③⑤</w:t>
      </w:r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D. </w:t>
      </w:r>
      <w:r>
        <w:rPr>
          <w:rFonts w:ascii="宋体" w:cs="宋体"/>
          <w:kern w:val="0"/>
          <w:szCs w:val="21"/>
        </w:rPr>
        <w:t>②④⑤</w:t>
      </w:r>
    </w:p>
    <w:p w14:paraId="1EF33782">
      <w:pPr>
        <w:spacing w:line="360" w:lineRule="auto"/>
        <w:textAlignment w:val="center"/>
      </w:pPr>
      <w:bookmarkStart w:id="2" w:name="68941f2d-ef88-4164-9de9-9c146c44d9cf"/>
      <w:r>
        <w:rPr>
          <w:rFonts w:ascii="Times New Roman" w:hAnsi="Times New Roman" w:eastAsia="Times New Roman" w:cs="Times New Roman"/>
          <w:kern w:val="0"/>
          <w:szCs w:val="21"/>
        </w:rPr>
        <w:t>2019</w:t>
      </w:r>
      <w:r>
        <w:rPr>
          <w:rFonts w:ascii="宋体" w:cs="宋体"/>
          <w:kern w:val="0"/>
          <w:szCs w:val="21"/>
        </w:rPr>
        <w:t>年以来，太阳活动日益频繁，到</w:t>
      </w:r>
      <w:r>
        <w:rPr>
          <w:rFonts w:ascii="Times New Roman" w:hAnsi="Times New Roman" w:eastAsia="Times New Roman" w:cs="Times New Roman"/>
          <w:kern w:val="0"/>
          <w:szCs w:val="21"/>
        </w:rPr>
        <w:t>2025</w:t>
      </w:r>
      <w:r>
        <w:rPr>
          <w:rFonts w:ascii="宋体" w:cs="宋体"/>
          <w:kern w:val="0"/>
          <w:szCs w:val="21"/>
        </w:rPr>
        <w:t>年更将迎来活动最高峰，太阳耀斑、日冕物质抛射可能会频繁发生。据此，完成下列题。</w:t>
      </w:r>
      <w:bookmarkEnd w:id="2"/>
    </w:p>
    <w:p w14:paraId="73A52F9E">
      <w:pPr>
        <w:spacing w:line="360" w:lineRule="auto"/>
        <w:ind w:left="360"/>
        <w:textAlignment w:val="center"/>
      </w:pPr>
      <w:r>
        <w:rPr>
          <w:rFonts w:ascii="Times New Roman" w:hAnsi="Times New Roman" w:eastAsia="Times New Roman" w:cs="Times New Roman"/>
          <w:sz w:val="24"/>
        </w:rPr>
        <w:t xml:space="preserve">6.  </w:t>
      </w:r>
      <w:r>
        <w:rPr>
          <w:rFonts w:ascii="宋体" w:cs="宋体"/>
          <w:kern w:val="0"/>
          <w:szCs w:val="21"/>
        </w:rPr>
        <w:t>推测到</w:t>
      </w:r>
      <w:r>
        <w:rPr>
          <w:rFonts w:ascii="Times New Roman" w:hAnsi="Times New Roman" w:eastAsia="Times New Roman" w:cs="Times New Roman"/>
          <w:kern w:val="0"/>
          <w:szCs w:val="21"/>
        </w:rPr>
        <w:t>2025</w:t>
      </w:r>
      <w:r>
        <w:rPr>
          <w:rFonts w:ascii="宋体" w:cs="宋体"/>
          <w:kern w:val="0"/>
          <w:szCs w:val="21"/>
        </w:rPr>
        <w:t>年，地球上可能会出现（）</w:t>
      </w:r>
    </w:p>
    <w:p w14:paraId="2320C5D9">
      <w:pPr>
        <w:spacing w:line="360" w:lineRule="auto"/>
        <w:ind w:firstLine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①全球降水均减少，旱灾发生频率增加</w:t>
      </w:r>
    </w:p>
    <w:p w14:paraId="3B52DCA4">
      <w:pPr>
        <w:spacing w:line="360" w:lineRule="auto"/>
        <w:ind w:firstLine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②赤道附近出现“极光”的范围将扩大</w:t>
      </w:r>
    </w:p>
    <w:p w14:paraId="74E74C01">
      <w:pPr>
        <w:spacing w:line="360" w:lineRule="auto"/>
        <w:ind w:firstLine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③野外考察的人发现罗盘无法正确指示方向</w:t>
      </w:r>
    </w:p>
    <w:p w14:paraId="685BA6B1">
      <w:pPr>
        <w:spacing w:line="360" w:lineRule="auto"/>
        <w:ind w:firstLine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④电视信号极不稳定</w:t>
      </w:r>
    </w:p>
    <w:p w14:paraId="1F16B689">
      <w:pPr>
        <w:tabs>
          <w:tab w:val="left" w:pos="2310"/>
          <w:tab w:val="left" w:pos="4200"/>
          <w:tab w:val="left" w:pos="6090"/>
        </w:tabs>
        <w:spacing w:line="360" w:lineRule="auto"/>
        <w:ind w:left="420"/>
        <w:textAlignment w:val="center"/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A. </w:t>
      </w:r>
      <w:r>
        <w:rPr>
          <w:rFonts w:ascii="宋体" w:cs="宋体"/>
          <w:kern w:val="0"/>
          <w:szCs w:val="21"/>
        </w:rPr>
        <w:t>①②</w:t>
      </w:r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B. </w:t>
      </w:r>
      <w:r>
        <w:rPr>
          <w:rFonts w:ascii="宋体" w:cs="宋体"/>
          <w:kern w:val="0"/>
          <w:szCs w:val="21"/>
        </w:rPr>
        <w:t>②③</w:t>
      </w:r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C. </w:t>
      </w:r>
      <w:r>
        <w:rPr>
          <w:rFonts w:ascii="宋体" w:cs="宋体"/>
          <w:kern w:val="0"/>
          <w:szCs w:val="21"/>
        </w:rPr>
        <w:t>①③</w:t>
      </w:r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D. </w:t>
      </w:r>
      <w:r>
        <w:rPr>
          <w:rFonts w:ascii="宋体" w:cs="宋体"/>
          <w:kern w:val="0"/>
          <w:szCs w:val="21"/>
        </w:rPr>
        <w:t>③④</w:t>
      </w:r>
    </w:p>
    <w:p w14:paraId="45655E44">
      <w:pPr>
        <w:spacing w:line="360" w:lineRule="auto"/>
        <w:ind w:left="420"/>
        <w:textAlignment w:val="center"/>
      </w:pPr>
      <w:r>
        <w:rPr>
          <w:rFonts w:ascii="Times New Roman" w:hAnsi="Times New Roman" w:eastAsia="Times New Roman" w:cs="Times New Roman"/>
          <w:sz w:val="24"/>
        </w:rPr>
        <w:t xml:space="preserve">7.  </w:t>
      </w:r>
      <w:r>
        <w:rPr>
          <w:rFonts w:ascii="宋体" w:cs="宋体"/>
          <w:kern w:val="0"/>
          <w:szCs w:val="21"/>
        </w:rPr>
        <w:t>太阳辐射为地球提供很多能量，下列能量不是来自太阳辐射的是（）</w:t>
      </w:r>
    </w:p>
    <w:p w14:paraId="5CDE2EE4">
      <w:pPr>
        <w:tabs>
          <w:tab w:val="left" w:pos="4200"/>
        </w:tabs>
        <w:spacing w:line="360" w:lineRule="auto"/>
        <w:ind w:left="420"/>
        <w:textAlignment w:val="center"/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A. </w:t>
      </w:r>
      <w:r>
        <w:rPr>
          <w:rFonts w:ascii="宋体" w:cs="宋体"/>
          <w:kern w:val="0"/>
          <w:szCs w:val="21"/>
        </w:rPr>
        <w:t>火山喷发</w:t>
      </w:r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B. </w:t>
      </w:r>
      <w:r>
        <w:rPr>
          <w:rFonts w:ascii="宋体" w:cs="宋体"/>
          <w:kern w:val="0"/>
          <w:szCs w:val="21"/>
        </w:rPr>
        <w:t>冬季我国盛行西北风</w:t>
      </w:r>
      <w:r>
        <w:br w:type="textWrapping"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C. </w:t>
      </w:r>
      <w:r>
        <w:rPr>
          <w:rFonts w:ascii="宋体" w:cs="宋体"/>
          <w:kern w:val="0"/>
          <w:szCs w:val="21"/>
        </w:rPr>
        <w:t>草原上的小草蓬勃生长</w:t>
      </w:r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D. </w:t>
      </w:r>
      <w:r>
        <w:rPr>
          <w:rFonts w:ascii="宋体" w:cs="宋体"/>
          <w:kern w:val="0"/>
          <w:szCs w:val="21"/>
        </w:rPr>
        <w:t>煤、石油等化石能源</w:t>
      </w:r>
    </w:p>
    <w:p w14:paraId="52B9D903">
      <w:pPr>
        <w:spacing w:line="360" w:lineRule="auto"/>
        <w:textAlignment w:val="center"/>
      </w:pPr>
      <w:bookmarkStart w:id="3" w:name="2d244cd1-671d-43fb-a58d-52ea1fdcbadc"/>
      <w:r>
        <w:rPr>
          <w:rFonts w:ascii="Times New Roman" w:hAnsi="Times New Roman" w:eastAsia="Times New Roman" w:cs="Times New Roman"/>
          <w:kern w:val="0"/>
          <w:szCs w:val="21"/>
        </w:rPr>
        <w:t>  2017</w:t>
      </w:r>
      <w:r>
        <w:rPr>
          <w:rFonts w:ascii="宋体" w:cs="宋体"/>
          <w:kern w:val="0"/>
          <w:szCs w:val="21"/>
        </w:rPr>
        <w:t>年</w:t>
      </w:r>
      <w:r>
        <w:rPr>
          <w:rFonts w:ascii="Times New Roman" w:hAnsi="Times New Roman" w:eastAsia="Times New Roman" w:cs="Times New Roman"/>
          <w:kern w:val="0"/>
          <w:szCs w:val="21"/>
        </w:rPr>
        <w:t>7</w:t>
      </w:r>
      <w:r>
        <w:rPr>
          <w:rFonts w:ascii="宋体" w:cs="宋体"/>
          <w:kern w:val="0"/>
          <w:szCs w:val="21"/>
        </w:rPr>
        <w:t>月</w:t>
      </w:r>
      <w:r>
        <w:rPr>
          <w:rFonts w:ascii="Times New Roman" w:hAnsi="Times New Roman" w:eastAsia="Times New Roman" w:cs="Times New Roman"/>
          <w:kern w:val="0"/>
          <w:szCs w:val="21"/>
        </w:rPr>
        <w:t>22</w:t>
      </w:r>
      <w:r>
        <w:rPr>
          <w:rFonts w:ascii="宋体" w:cs="宋体"/>
          <w:kern w:val="0"/>
          <w:szCs w:val="21"/>
        </w:rPr>
        <w:t>日至</w:t>
      </w:r>
      <w:r>
        <w:rPr>
          <w:rFonts w:ascii="Times New Roman" w:hAnsi="Times New Roman" w:eastAsia="Times New Roman" w:cs="Times New Roman"/>
          <w:kern w:val="0"/>
          <w:szCs w:val="21"/>
        </w:rPr>
        <w:t>8</w:t>
      </w:r>
      <w:r>
        <w:rPr>
          <w:rFonts w:ascii="宋体" w:cs="宋体"/>
          <w:kern w:val="0"/>
          <w:szCs w:val="21"/>
        </w:rPr>
        <w:t>月</w:t>
      </w:r>
      <w:r>
        <w:rPr>
          <w:rFonts w:ascii="Times New Roman" w:hAnsi="Times New Roman" w:eastAsia="Times New Roman" w:cs="Times New Roman"/>
          <w:kern w:val="0"/>
          <w:szCs w:val="21"/>
        </w:rPr>
        <w:t>1</w:t>
      </w:r>
      <w:r>
        <w:rPr>
          <w:rFonts w:ascii="宋体" w:cs="宋体"/>
          <w:kern w:val="0"/>
          <w:szCs w:val="21"/>
        </w:rPr>
        <w:t>日</w:t>
      </w:r>
      <w:r>
        <w:rPr>
          <w:rFonts w:ascii="Times New Roman" w:hAnsi="Times New Roman" w:eastAsia="Times New Roman" w:cs="Times New Roman"/>
          <w:kern w:val="0"/>
          <w:szCs w:val="21"/>
        </w:rPr>
        <w:t>NASA(</w:t>
      </w:r>
      <w:r>
        <w:rPr>
          <w:rFonts w:ascii="宋体" w:cs="宋体"/>
          <w:kern w:val="0"/>
          <w:szCs w:val="21"/>
        </w:rPr>
        <w:t>美国国家航空航天局</w:t>
      </w:r>
      <w:r>
        <w:rPr>
          <w:rFonts w:ascii="Times New Roman" w:hAnsi="Times New Roman" w:eastAsia="Times New Roman" w:cs="Times New Roman"/>
          <w:kern w:val="0"/>
          <w:szCs w:val="21"/>
        </w:rPr>
        <w:t>)</w:t>
      </w:r>
      <w:r>
        <w:rPr>
          <w:rFonts w:ascii="宋体" w:cs="宋体"/>
          <w:kern w:val="0"/>
          <w:szCs w:val="21"/>
        </w:rPr>
        <w:t>不向其火星轨道探测器和火星车发出任何指令。</w:t>
      </w:r>
      <w:r>
        <w:rPr>
          <w:rFonts w:ascii="Times New Roman" w:hAnsi="Times New Roman" w:eastAsia="Times New Roman" w:cs="Times New Roman"/>
          <w:kern w:val="0"/>
          <w:szCs w:val="21"/>
        </w:rPr>
        <w:t>NASA</w:t>
      </w:r>
      <w:r>
        <w:rPr>
          <w:rFonts w:ascii="宋体" w:cs="宋体"/>
          <w:kern w:val="0"/>
          <w:szCs w:val="21"/>
        </w:rPr>
        <w:t>有关人员解释：“预计到通信会明显变差，谨慎起见，这段时间我们不会和我们的火星设备交流。我们不想冒险让航天器执行错误指令。”据此完成下题。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br w:type="textWrapping"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br w:type="textWrapping"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drawing>
          <wp:inline distT="0" distB="0" distL="114300" distR="114300">
            <wp:extent cx="3314700" cy="240030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3EC72F6B">
      <w:pPr>
        <w:spacing w:line="360" w:lineRule="auto"/>
        <w:ind w:left="360"/>
        <w:textAlignment w:val="center"/>
      </w:pPr>
      <w:r>
        <w:rPr>
          <w:rFonts w:ascii="Times New Roman" w:hAnsi="Times New Roman" w:eastAsia="Times New Roman" w:cs="Times New Roman"/>
          <w:sz w:val="24"/>
        </w:rPr>
        <w:t xml:space="preserve">8.  </w:t>
      </w:r>
      <w:r>
        <w:rPr>
          <w:rFonts w:ascii="宋体" w:cs="宋体"/>
          <w:kern w:val="0"/>
          <w:szCs w:val="21"/>
        </w:rPr>
        <w:t>这次通信变差与火星、地球、太阳三者相对位置关系相关，该时段火星最可能位于上图中的（）</w:t>
      </w:r>
    </w:p>
    <w:p w14:paraId="7A72E1DA">
      <w:pPr>
        <w:tabs>
          <w:tab w:val="left" w:pos="2310"/>
          <w:tab w:val="left" w:pos="4200"/>
          <w:tab w:val="left" w:pos="6090"/>
        </w:tabs>
        <w:spacing w:line="360" w:lineRule="auto"/>
        <w:ind w:left="420"/>
        <w:textAlignment w:val="center"/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A. </w:t>
      </w:r>
      <w:r>
        <w:rPr>
          <w:rFonts w:ascii="宋体" w:cs="宋体"/>
          <w:kern w:val="0"/>
          <w:szCs w:val="21"/>
        </w:rPr>
        <w:t>甲段</w:t>
      </w:r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B. </w:t>
      </w:r>
      <w:r>
        <w:rPr>
          <w:rFonts w:ascii="宋体" w:cs="宋体"/>
          <w:kern w:val="0"/>
          <w:szCs w:val="21"/>
        </w:rPr>
        <w:t>乙段</w:t>
      </w:r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C. </w:t>
      </w:r>
      <w:r>
        <w:rPr>
          <w:rFonts w:ascii="宋体" w:cs="宋体"/>
          <w:kern w:val="0"/>
          <w:szCs w:val="21"/>
        </w:rPr>
        <w:t>丙段</w:t>
      </w:r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D. </w:t>
      </w:r>
      <w:r>
        <w:rPr>
          <w:rFonts w:ascii="宋体" w:cs="宋体"/>
          <w:kern w:val="0"/>
          <w:szCs w:val="21"/>
        </w:rPr>
        <w:t>丁段</w:t>
      </w:r>
    </w:p>
    <w:p w14:paraId="244F5B10">
      <w:pPr>
        <w:spacing w:line="360" w:lineRule="auto"/>
        <w:ind w:left="420"/>
        <w:textAlignment w:val="center"/>
      </w:pPr>
      <w:r>
        <w:rPr>
          <w:rFonts w:ascii="Times New Roman" w:hAnsi="Times New Roman" w:eastAsia="Times New Roman" w:cs="Times New Roman"/>
          <w:sz w:val="24"/>
        </w:rPr>
        <w:t xml:space="preserve">9.  </w:t>
      </w:r>
      <w:r>
        <w:rPr>
          <w:rFonts w:ascii="宋体" w:cs="宋体"/>
          <w:kern w:val="0"/>
          <w:szCs w:val="21"/>
        </w:rPr>
        <w:t>干扰通信的物质直接来自太阳（）</w:t>
      </w:r>
    </w:p>
    <w:p w14:paraId="136539D3">
      <w:pPr>
        <w:tabs>
          <w:tab w:val="left" w:pos="4200"/>
        </w:tabs>
        <w:spacing w:line="360" w:lineRule="auto"/>
        <w:ind w:left="420"/>
        <w:textAlignment w:val="center"/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A. </w:t>
      </w:r>
      <w:r>
        <w:rPr>
          <w:rFonts w:ascii="宋体" w:cs="宋体"/>
          <w:kern w:val="0"/>
          <w:szCs w:val="21"/>
        </w:rPr>
        <w:t>日冕层的带电粒子</w:t>
      </w:r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B. </w:t>
      </w:r>
      <w:r>
        <w:rPr>
          <w:rFonts w:ascii="宋体" w:cs="宋体"/>
          <w:kern w:val="0"/>
          <w:szCs w:val="21"/>
        </w:rPr>
        <w:t>色球层的耀斑爆发</w:t>
      </w:r>
      <w:r>
        <w:br w:type="textWrapping"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C. </w:t>
      </w:r>
      <w:r>
        <w:rPr>
          <w:rFonts w:ascii="宋体" w:cs="宋体"/>
          <w:kern w:val="0"/>
          <w:szCs w:val="21"/>
        </w:rPr>
        <w:t>色球层的日珥抛射物</w:t>
      </w:r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D. </w:t>
      </w:r>
      <w:r>
        <w:rPr>
          <w:rFonts w:ascii="宋体" w:cs="宋体"/>
          <w:kern w:val="0"/>
          <w:szCs w:val="21"/>
        </w:rPr>
        <w:t>光球层的太阳黑子</w:t>
      </w:r>
    </w:p>
    <w:p w14:paraId="2D68124B">
      <w:pPr>
        <w:spacing w:line="360" w:lineRule="auto"/>
        <w:ind w:left="420"/>
        <w:textAlignment w:val="center"/>
      </w:pPr>
      <w:r>
        <w:rPr>
          <w:rFonts w:ascii="Times New Roman" w:hAnsi="Times New Roman" w:eastAsia="Times New Roman" w:cs="Times New Roman"/>
          <w:sz w:val="24"/>
        </w:rPr>
        <w:t xml:space="preserve">10.  </w:t>
      </w:r>
      <w:r>
        <w:rPr>
          <w:rFonts w:ascii="宋体" w:cs="宋体"/>
          <w:kern w:val="0"/>
          <w:szCs w:val="21"/>
        </w:rPr>
        <w:t>关于太阳辐射及其对地球影响的叙述，正确的是（）</w:t>
      </w:r>
    </w:p>
    <w:p w14:paraId="0C929B65">
      <w:pPr>
        <w:spacing w:line="360" w:lineRule="auto"/>
        <w:ind w:left="420"/>
        <w:textAlignment w:val="center"/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A. </w:t>
      </w:r>
      <w:r>
        <w:rPr>
          <w:rFonts w:ascii="宋体" w:cs="宋体"/>
          <w:kern w:val="0"/>
          <w:szCs w:val="21"/>
        </w:rPr>
        <w:t>到达地表的太阳辐射分布均匀</w:t>
      </w:r>
      <w:r>
        <w:br w:type="textWrapping"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B. </w:t>
      </w:r>
      <w:r>
        <w:rPr>
          <w:rFonts w:ascii="宋体" w:cs="宋体"/>
          <w:kern w:val="0"/>
          <w:szCs w:val="21"/>
        </w:rPr>
        <w:t>太阳辐射能主要集中在红外线部分</w:t>
      </w:r>
      <w:r>
        <w:br w:type="textWrapping"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C. </w:t>
      </w:r>
      <w:r>
        <w:rPr>
          <w:rFonts w:ascii="宋体" w:cs="宋体"/>
          <w:kern w:val="0"/>
          <w:szCs w:val="21"/>
        </w:rPr>
        <w:t>太阳辐射能提供了目前人类利用的所有能源</w:t>
      </w:r>
      <w:r>
        <w:br w:type="textWrapping"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D. </w:t>
      </w:r>
      <w:r>
        <w:rPr>
          <w:rFonts w:ascii="宋体" w:cs="宋体"/>
          <w:kern w:val="0"/>
          <w:szCs w:val="21"/>
        </w:rPr>
        <w:t>太阳辐射能是促进地球上水、大气运动的主要动力</w:t>
      </w:r>
    </w:p>
    <w:p w14:paraId="6F60247D">
      <w:pPr>
        <w:spacing w:line="360" w:lineRule="auto"/>
        <w:textAlignment w:val="center"/>
      </w:pPr>
      <w:bookmarkStart w:id="4" w:name="ab1ca041-6b52-426e-88ca-34b99c2f43b8"/>
      <w:r>
        <w:rPr>
          <w:rFonts w:ascii="宋体" w:cs="宋体"/>
          <w:kern w:val="0"/>
          <w:szCs w:val="21"/>
        </w:rPr>
        <w:t>湖南省是我国太阳辐射能比较丰富的省份。下图为湖南省多年平均太阳辐射（单位：</w:t>
      </w:r>
      <w:r>
        <w:rPr>
          <w:rFonts w:ascii="Times New Roman" w:hAnsi="Times New Roman" w:eastAsia="Times New Roman" w:cs="Times New Roman"/>
          <w:kern w:val="0"/>
          <w:szCs w:val="21"/>
        </w:rPr>
        <w:t>MJ/m</w:t>
      </w:r>
      <w:r>
        <w:rPr>
          <w:rFonts w:ascii="Times New Roman" w:hAnsi="Times New Roman" w:eastAsia="Times New Roman" w:cs="Times New Roman"/>
          <w:kern w:val="0"/>
          <w:szCs w:val="21"/>
          <w:vertAlign w:val="superscript"/>
        </w:rPr>
        <w:t>2</w:t>
      </w:r>
      <w:r>
        <w:rPr>
          <w:rFonts w:ascii="Times New Roman" w:hAnsi="Times New Roman" w:eastAsia="Times New Roman" w:cs="Times New Roman"/>
          <w:kern w:val="0"/>
          <w:szCs w:val="21"/>
        </w:rPr>
        <w:t>·a</w:t>
      </w:r>
      <w:r>
        <w:rPr>
          <w:rFonts w:ascii="宋体" w:cs="宋体"/>
          <w:kern w:val="0"/>
          <w:szCs w:val="21"/>
        </w:rPr>
        <w:t>）分布图（左图）和</w:t>
      </w:r>
      <w:r>
        <w:rPr>
          <w:rFonts w:ascii="Times New Roman" w:hAnsi="Times New Roman" w:eastAsia="Times New Roman" w:cs="Times New Roman"/>
          <w:kern w:val="0"/>
          <w:szCs w:val="21"/>
        </w:rPr>
        <w:t>C</w:t>
      </w:r>
      <w:r>
        <w:rPr>
          <w:rFonts w:ascii="宋体" w:cs="宋体"/>
          <w:kern w:val="0"/>
          <w:szCs w:val="21"/>
        </w:rPr>
        <w:t>地某日太阳辐射日变化统计图（右图）。据此完成下面小题。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br w:type="textWrapping"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drawing>
          <wp:inline distT="0" distB="0" distL="114300" distR="114300">
            <wp:extent cx="5105400" cy="182880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14:paraId="5664D575">
      <w:pPr>
        <w:spacing w:line="360" w:lineRule="auto"/>
        <w:ind w:left="360"/>
        <w:textAlignment w:val="center"/>
      </w:pPr>
      <w:r>
        <w:rPr>
          <w:rFonts w:ascii="Times New Roman" w:hAnsi="Times New Roman" w:eastAsia="Times New Roman" w:cs="Times New Roman"/>
          <w:sz w:val="24"/>
        </w:rPr>
        <w:t xml:space="preserve">11.  </w:t>
      </w:r>
      <w:r>
        <w:rPr>
          <w:rFonts w:ascii="宋体" w:cs="宋体"/>
          <w:kern w:val="0"/>
          <w:szCs w:val="21"/>
        </w:rPr>
        <w:t>影响湖南省内太阳辐射分布差异的最主要因素是（）</w:t>
      </w:r>
    </w:p>
    <w:p w14:paraId="755DC1B1">
      <w:pPr>
        <w:tabs>
          <w:tab w:val="left" w:pos="2310"/>
          <w:tab w:val="left" w:pos="4200"/>
          <w:tab w:val="left" w:pos="6090"/>
        </w:tabs>
        <w:spacing w:line="360" w:lineRule="auto"/>
        <w:ind w:left="420"/>
        <w:textAlignment w:val="center"/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A. </w:t>
      </w:r>
      <w:r>
        <w:rPr>
          <w:rFonts w:ascii="宋体" w:cs="宋体"/>
          <w:kern w:val="0"/>
          <w:szCs w:val="21"/>
        </w:rPr>
        <w:t>纬度位置</w:t>
      </w:r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B. </w:t>
      </w:r>
      <w:r>
        <w:rPr>
          <w:rFonts w:ascii="宋体" w:cs="宋体"/>
          <w:kern w:val="0"/>
          <w:szCs w:val="21"/>
        </w:rPr>
        <w:t>天气状况</w:t>
      </w:r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C. </w:t>
      </w:r>
      <w:r>
        <w:rPr>
          <w:rFonts w:ascii="宋体" w:cs="宋体"/>
          <w:kern w:val="0"/>
          <w:szCs w:val="21"/>
        </w:rPr>
        <w:t>海拔高低</w:t>
      </w:r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D. </w:t>
      </w:r>
      <w:r>
        <w:rPr>
          <w:rFonts w:ascii="宋体" w:cs="宋体"/>
          <w:kern w:val="0"/>
          <w:szCs w:val="21"/>
        </w:rPr>
        <w:t>白昼长短</w:t>
      </w:r>
    </w:p>
    <w:p w14:paraId="28DC9B7D">
      <w:pPr>
        <w:spacing w:line="360" w:lineRule="auto"/>
        <w:ind w:left="420"/>
        <w:textAlignment w:val="center"/>
      </w:pPr>
      <w:r>
        <w:rPr>
          <w:rFonts w:ascii="Times New Roman" w:hAnsi="Times New Roman" w:eastAsia="Times New Roman" w:cs="Times New Roman"/>
          <w:sz w:val="24"/>
        </w:rPr>
        <w:t xml:space="preserve">12.  </w:t>
      </w:r>
      <w:r>
        <w:rPr>
          <w:rFonts w:ascii="宋体" w:cs="宋体"/>
          <w:kern w:val="0"/>
          <w:szCs w:val="21"/>
        </w:rPr>
        <w:t>右图中表示</w:t>
      </w:r>
      <w:r>
        <w:rPr>
          <w:rFonts w:ascii="Times New Roman" w:hAnsi="Times New Roman" w:eastAsia="Times New Roman" w:cs="Times New Roman"/>
          <w:kern w:val="0"/>
          <w:szCs w:val="21"/>
        </w:rPr>
        <w:t>C</w:t>
      </w:r>
      <w:r>
        <w:rPr>
          <w:rFonts w:ascii="宋体" w:cs="宋体"/>
          <w:kern w:val="0"/>
          <w:szCs w:val="21"/>
        </w:rPr>
        <w:t>地太阳辐射日变化的曲线是（）</w:t>
      </w:r>
    </w:p>
    <w:p w14:paraId="3245CB60">
      <w:pPr>
        <w:tabs>
          <w:tab w:val="left" w:pos="2310"/>
          <w:tab w:val="left" w:pos="4200"/>
          <w:tab w:val="left" w:pos="6090"/>
        </w:tabs>
        <w:spacing w:line="360" w:lineRule="auto"/>
        <w:ind w:left="420"/>
        <w:textAlignment w:val="center"/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A. </w:t>
      </w:r>
      <w:r>
        <w:rPr>
          <w:rFonts w:ascii="宋体" w:cs="宋体"/>
          <w:kern w:val="0"/>
          <w:szCs w:val="21"/>
        </w:rPr>
        <w:t>①</w:t>
      </w:r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B. </w:t>
      </w:r>
      <w:r>
        <w:rPr>
          <w:rFonts w:ascii="宋体" w:cs="宋体"/>
          <w:kern w:val="0"/>
          <w:szCs w:val="21"/>
        </w:rPr>
        <w:t>②</w:t>
      </w:r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C. </w:t>
      </w:r>
      <w:r>
        <w:rPr>
          <w:rFonts w:ascii="宋体" w:cs="宋体"/>
          <w:kern w:val="0"/>
          <w:szCs w:val="21"/>
        </w:rPr>
        <w:t>③</w:t>
      </w:r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D. </w:t>
      </w:r>
      <w:r>
        <w:rPr>
          <w:rFonts w:ascii="宋体" w:cs="宋体"/>
          <w:kern w:val="0"/>
          <w:szCs w:val="21"/>
        </w:rPr>
        <w:t>④</w:t>
      </w:r>
    </w:p>
    <w:p w14:paraId="3A97E7DC">
      <w:pPr>
        <w:spacing w:line="360" w:lineRule="auto"/>
        <w:textAlignment w:val="center"/>
      </w:pPr>
      <w:bookmarkStart w:id="5" w:name="1ac92f7d-42f5-4408-a11e-b889165844fa"/>
      <w:r>
        <w:rPr>
          <w:rFonts w:ascii="宋体" w:cs="宋体"/>
          <w:kern w:val="0"/>
          <w:szCs w:val="21"/>
        </w:rPr>
        <w:t>如图示意拉萨、乌鲁木齐、成都、上海四城市的日平均日照时数年变化曲线。读图，完成下面小题。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br w:type="textWrapping"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drawing>
          <wp:inline distT="0" distB="0" distL="114300" distR="114300">
            <wp:extent cx="4533900" cy="2905125"/>
            <wp:effectExtent l="0" t="0" r="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14:paraId="70A6AF6C">
      <w:pPr>
        <w:spacing w:line="360" w:lineRule="auto"/>
        <w:ind w:left="420"/>
        <w:textAlignment w:val="center"/>
      </w:pPr>
      <w:r>
        <w:rPr>
          <w:rFonts w:ascii="Times New Roman" w:hAnsi="Times New Roman" w:eastAsia="Times New Roman" w:cs="Times New Roman"/>
          <w:sz w:val="24"/>
        </w:rPr>
        <w:t xml:space="preserve">13.  </w:t>
      </w:r>
      <w:r>
        <w:rPr>
          <w:rFonts w:ascii="宋体" w:cs="宋体"/>
          <w:kern w:val="0"/>
          <w:szCs w:val="21"/>
        </w:rPr>
        <w:t>代表成都的是（）</w:t>
      </w:r>
    </w:p>
    <w:p w14:paraId="45A4AD88">
      <w:pPr>
        <w:tabs>
          <w:tab w:val="left" w:pos="2310"/>
          <w:tab w:val="left" w:pos="4200"/>
          <w:tab w:val="left" w:pos="6090"/>
        </w:tabs>
        <w:spacing w:line="360" w:lineRule="auto"/>
        <w:ind w:left="420"/>
        <w:textAlignment w:val="center"/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A. </w:t>
      </w:r>
      <w:r>
        <w:rPr>
          <w:rFonts w:ascii="宋体" w:cs="宋体"/>
          <w:kern w:val="0"/>
          <w:szCs w:val="21"/>
        </w:rPr>
        <w:t>①城</w:t>
      </w:r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B. </w:t>
      </w:r>
      <w:r>
        <w:rPr>
          <w:rFonts w:ascii="宋体" w:cs="宋体"/>
          <w:kern w:val="0"/>
          <w:szCs w:val="21"/>
        </w:rPr>
        <w:t>②城</w:t>
      </w:r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C. </w:t>
      </w:r>
      <w:r>
        <w:rPr>
          <w:rFonts w:ascii="宋体" w:cs="宋体"/>
          <w:kern w:val="0"/>
          <w:szCs w:val="21"/>
        </w:rPr>
        <w:t>③城</w:t>
      </w:r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D. </w:t>
      </w:r>
      <w:r>
        <w:rPr>
          <w:rFonts w:ascii="宋体" w:cs="宋体"/>
          <w:kern w:val="0"/>
          <w:szCs w:val="21"/>
        </w:rPr>
        <w:t>④城</w:t>
      </w:r>
    </w:p>
    <w:p w14:paraId="59A21871">
      <w:pPr>
        <w:spacing w:line="360" w:lineRule="auto"/>
        <w:ind w:left="420"/>
        <w:textAlignment w:val="center"/>
      </w:pPr>
      <w:r>
        <w:rPr>
          <w:rFonts w:ascii="Times New Roman" w:hAnsi="Times New Roman" w:eastAsia="Times New Roman" w:cs="Times New Roman"/>
          <w:sz w:val="24"/>
        </w:rPr>
        <w:t xml:space="preserve">14.  </w:t>
      </w:r>
      <w:r>
        <w:rPr>
          <w:rFonts w:ascii="宋体" w:cs="宋体"/>
          <w:kern w:val="0"/>
          <w:szCs w:val="21"/>
        </w:rPr>
        <w:t>图中城市日平均日照时数分布特点及主要影响因素正确的是（）</w:t>
      </w:r>
    </w:p>
    <w:p w14:paraId="3A907F51">
      <w:pPr>
        <w:tabs>
          <w:tab w:val="left" w:pos="4200"/>
        </w:tabs>
        <w:spacing w:line="360" w:lineRule="auto"/>
        <w:ind w:left="420"/>
        <w:textAlignment w:val="center"/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A. </w:t>
      </w:r>
      <w:r>
        <w:rPr>
          <w:rFonts w:ascii="宋体" w:cs="宋体"/>
          <w:kern w:val="0"/>
          <w:szCs w:val="21"/>
        </w:rPr>
        <w:t>①城年均值大——天气状况</w:t>
      </w:r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B. </w:t>
      </w:r>
      <w:r>
        <w:rPr>
          <w:rFonts w:ascii="宋体" w:cs="宋体"/>
          <w:kern w:val="0"/>
          <w:szCs w:val="21"/>
        </w:rPr>
        <w:t>②城季节变化大——白昼时长</w:t>
      </w:r>
      <w:r>
        <w:br w:type="textWrapping"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C. </w:t>
      </w:r>
      <w:r>
        <w:rPr>
          <w:rFonts w:ascii="宋体" w:cs="宋体"/>
          <w:kern w:val="0"/>
          <w:szCs w:val="21"/>
        </w:rPr>
        <w:t>③城</w:t>
      </w:r>
      <w:r>
        <w:rPr>
          <w:rFonts w:ascii="Times New Roman" w:hAnsi="Times New Roman" w:eastAsia="Times New Roman" w:cs="Times New Roman"/>
          <w:kern w:val="0"/>
          <w:szCs w:val="21"/>
        </w:rPr>
        <w:t>6</w:t>
      </w:r>
      <w:r>
        <w:rPr>
          <w:rFonts w:ascii="宋体" w:cs="宋体"/>
          <w:kern w:val="0"/>
          <w:szCs w:val="21"/>
        </w:rPr>
        <w:t>月偏少——地形地势</w:t>
      </w:r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D. </w:t>
      </w:r>
      <w:r>
        <w:rPr>
          <w:rFonts w:ascii="宋体" w:cs="宋体"/>
          <w:kern w:val="0"/>
          <w:szCs w:val="21"/>
        </w:rPr>
        <w:t>④城年均值小——纬度位置</w:t>
      </w:r>
    </w:p>
    <w:p w14:paraId="54711F37">
      <w:pPr>
        <w:spacing w:line="360" w:lineRule="auto"/>
        <w:ind w:left="420"/>
        <w:textAlignment w:val="center"/>
      </w:pPr>
      <w:r>
        <w:rPr>
          <w:rFonts w:ascii="Times New Roman" w:hAnsi="Times New Roman" w:eastAsia="Times New Roman" w:cs="Times New Roman"/>
          <w:sz w:val="24"/>
        </w:rPr>
        <w:t xml:space="preserve">15.  </w:t>
      </w:r>
      <w:bookmarkStart w:id="6" w:name="90efda7a-da7c-481e-9ce6-c1f2536acb7a"/>
      <w:r>
        <w:rPr>
          <w:rFonts w:ascii="宋体" w:cs="宋体"/>
          <w:kern w:val="0"/>
          <w:szCs w:val="21"/>
        </w:rPr>
        <w:t>阅读图文材料，回答下列问题。</w:t>
      </w:r>
    </w:p>
    <w:p w14:paraId="12C76430">
      <w:pPr>
        <w:spacing w:line="360" w:lineRule="auto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材料一：太阳能的开发利用无处不在，“低碳经济”悄然融入百姓生活，如图是某城市太阳能路灯街道景观。</w:t>
      </w:r>
    </w:p>
    <w:p w14:paraId="065B4BCD">
      <w:pPr>
        <w:spacing w:line="360" w:lineRule="auto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材料二：下图为我国部分区域太阳总辐射量分布图。</w:t>
      </w:r>
    </w:p>
    <w:p w14:paraId="77779A16">
      <w:pPr>
        <w:spacing w:line="360" w:lineRule="auto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材料三：下图为北半球大气上界太阳辐射的分布图。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Arial" w:hAnsi="Arial" w:eastAsia="Arial" w:cs="Arial"/>
          <w:kern w:val="0"/>
          <w:szCs w:val="21"/>
        </w:rPr>
        <w:t>​​​​​​​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drawing>
          <wp:inline distT="0" distB="0" distL="114300" distR="114300">
            <wp:extent cx="1905000" cy="1266825"/>
            <wp:effectExtent l="0" t="0" r="0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drawing>
          <wp:inline distT="0" distB="0" distL="114300" distR="114300">
            <wp:extent cx="1905000" cy="1466850"/>
            <wp:effectExtent l="0" t="0" r="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br w:type="textWrapping"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drawing>
          <wp:inline distT="0" distB="0" distL="114300" distR="114300">
            <wp:extent cx="3810000" cy="3371850"/>
            <wp:effectExtent l="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F3B0C">
      <w:pPr>
        <w:spacing w:line="360" w:lineRule="auto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（</w:t>
      </w:r>
      <w:r>
        <w:rPr>
          <w:rFonts w:ascii="Times New Roman" w:hAnsi="Times New Roman" w:eastAsia="Times New Roman" w:cs="Times New Roman"/>
          <w:kern w:val="0"/>
          <w:szCs w:val="21"/>
        </w:rPr>
        <w:t>1</w:t>
      </w:r>
      <w:r>
        <w:rPr>
          <w:rFonts w:ascii="宋体" w:cs="宋体"/>
          <w:kern w:val="0"/>
          <w:szCs w:val="21"/>
        </w:rPr>
        <w:t>）下列四个城市中，太阳年辐射总量最丰富的城市是（单选）</w:t>
      </w:r>
      <w:r>
        <w:rPr>
          <w:rFonts w:ascii="Times New Roman" w:hAnsi="Times New Roman" w:eastAsia="Times New Roman" w:cs="Times New Roman"/>
          <w:kern w:val="0"/>
          <w:szCs w:val="21"/>
        </w:rPr>
        <w:t>__________</w:t>
      </w:r>
      <w:r>
        <w:rPr>
          <w:rFonts w:ascii="宋体" w:cs="宋体"/>
          <w:kern w:val="0"/>
          <w:szCs w:val="21"/>
        </w:rPr>
        <w:t>，该城市的太阳年辐射总量的取值范围为</w:t>
      </w:r>
      <w:r>
        <w:rPr>
          <w:rFonts w:ascii="Times New Roman" w:hAnsi="Times New Roman" w:eastAsia="Times New Roman" w:cs="Times New Roman"/>
          <w:kern w:val="0"/>
          <w:szCs w:val="21"/>
        </w:rPr>
        <w:t>__________</w:t>
      </w:r>
      <w:r>
        <w:rPr>
          <w:rFonts w:ascii="宋体" w:cs="宋体"/>
          <w:kern w:val="0"/>
          <w:szCs w:val="21"/>
        </w:rPr>
        <w:t>千卡</w:t>
      </w:r>
      <w:r>
        <w:rPr>
          <w:rFonts w:ascii="Times New Roman" w:hAnsi="Times New Roman" w:eastAsia="Times New Roman" w:cs="Times New Roman"/>
          <w:kern w:val="0"/>
          <w:szCs w:val="21"/>
        </w:rPr>
        <w:t>/</w:t>
      </w:r>
      <w:r>
        <w:rPr>
          <w:rFonts w:ascii="宋体" w:cs="宋体"/>
          <w:kern w:val="0"/>
          <w:szCs w:val="21"/>
        </w:rPr>
        <w:t>平方厘米</w:t>
      </w:r>
      <w:r>
        <w:rPr>
          <w:rFonts w:ascii="Times New Roman" w:hAnsi="Times New Roman" w:eastAsia="Times New Roman" w:cs="Times New Roman"/>
          <w:kern w:val="0"/>
          <w:szCs w:val="21"/>
        </w:rPr>
        <w:t>·</w:t>
      </w:r>
      <w:r>
        <w:rPr>
          <w:rFonts w:ascii="宋体" w:cs="宋体"/>
          <w:kern w:val="0"/>
          <w:szCs w:val="21"/>
        </w:rPr>
        <w:t>年。</w:t>
      </w:r>
    </w:p>
    <w:p w14:paraId="5A691B57">
      <w:pPr>
        <w:spacing w:line="360" w:lineRule="auto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>A.</w:t>
      </w:r>
      <w:r>
        <w:rPr>
          <w:rFonts w:ascii="宋体" w:cs="宋体"/>
          <w:kern w:val="0"/>
          <w:szCs w:val="21"/>
        </w:rPr>
        <w:t>兰州</w:t>
      </w:r>
      <w:r>
        <w:rPr>
          <w:rFonts w:ascii="Times New Roman" w:hAnsi="Times New Roman" w:eastAsia="Times New Roman" w:cs="Times New Roman"/>
          <w:kern w:val="0"/>
          <w:szCs w:val="21"/>
        </w:rPr>
        <w:t>                         B.</w:t>
      </w:r>
      <w:r>
        <w:rPr>
          <w:rFonts w:ascii="宋体" w:cs="宋体"/>
          <w:kern w:val="0"/>
          <w:szCs w:val="21"/>
        </w:rPr>
        <w:t>海口</w:t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                         </w:t>
      </w:r>
      <w:r>
        <w:rPr>
          <w:rFonts w:ascii="Times New Roman" w:hAnsi="Times New Roman" w:eastAsia="Times New Roman" w:cs="Times New Roman"/>
          <w:kern w:val="0"/>
          <w:szCs w:val="21"/>
        </w:rPr>
        <w:br w:type="textWrapping"/>
      </w:r>
      <w:r>
        <w:rPr>
          <w:rFonts w:ascii="Arial" w:hAnsi="Arial" w:eastAsia="Arial" w:cs="Arial"/>
          <w:kern w:val="0"/>
          <w:szCs w:val="21"/>
        </w:rPr>
        <w:t>​​​​​​​</w:t>
      </w:r>
      <w:r>
        <w:rPr>
          <w:rFonts w:ascii="Times New Roman" w:hAnsi="Times New Roman" w:eastAsia="Times New Roman" w:cs="Times New Roman"/>
          <w:kern w:val="0"/>
          <w:szCs w:val="21"/>
        </w:rPr>
        <w:t>C.</w:t>
      </w:r>
      <w:r>
        <w:rPr>
          <w:rFonts w:ascii="宋体" w:cs="宋体"/>
          <w:kern w:val="0"/>
          <w:szCs w:val="21"/>
        </w:rPr>
        <w:t>上海</w:t>
      </w:r>
      <w:r>
        <w:rPr>
          <w:rFonts w:ascii="Times New Roman" w:hAnsi="Times New Roman" w:eastAsia="Times New Roman" w:cs="Times New Roman"/>
          <w:kern w:val="0"/>
          <w:szCs w:val="21"/>
        </w:rPr>
        <w:t>                         D.</w:t>
      </w:r>
      <w:r>
        <w:rPr>
          <w:rFonts w:ascii="宋体" w:cs="宋体"/>
          <w:kern w:val="0"/>
          <w:szCs w:val="21"/>
        </w:rPr>
        <w:t>昆明</w:t>
      </w:r>
    </w:p>
    <w:p w14:paraId="0D4ACC99">
      <w:pPr>
        <w:spacing w:line="360" w:lineRule="auto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（</w:t>
      </w:r>
      <w:r>
        <w:rPr>
          <w:rFonts w:ascii="Times New Roman" w:hAnsi="Times New Roman" w:eastAsia="Times New Roman" w:cs="Times New Roman"/>
          <w:kern w:val="0"/>
          <w:szCs w:val="21"/>
        </w:rPr>
        <w:t>2</w:t>
      </w:r>
      <w:r>
        <w:rPr>
          <w:rFonts w:ascii="宋体" w:cs="宋体"/>
          <w:kern w:val="0"/>
          <w:szCs w:val="21"/>
        </w:rPr>
        <w:t>）据材料二分析图示区域年太阳辐射总量大致的分布规律是：</w:t>
      </w:r>
      <w:r>
        <w:rPr>
          <w:rFonts w:ascii="Times New Roman" w:hAnsi="Times New Roman" w:eastAsia="Times New Roman" w:cs="Times New Roman"/>
          <w:kern w:val="0"/>
          <w:szCs w:val="21"/>
        </w:rPr>
        <w:t>____________________</w:t>
      </w:r>
      <w:r>
        <w:rPr>
          <w:rFonts w:ascii="宋体" w:cs="宋体"/>
          <w:kern w:val="0"/>
          <w:szCs w:val="21"/>
        </w:rPr>
        <w:t>，</w:t>
      </w:r>
      <w:r>
        <w:rPr>
          <w:rFonts w:ascii="Times New Roman" w:hAnsi="Times New Roman" w:eastAsia="Times New Roman" w:cs="Times New Roman"/>
          <w:kern w:val="0"/>
          <w:szCs w:val="21"/>
        </w:rPr>
        <w:t>____________________</w:t>
      </w:r>
      <w:r>
        <w:rPr>
          <w:rFonts w:ascii="宋体" w:cs="宋体"/>
          <w:kern w:val="0"/>
          <w:szCs w:val="21"/>
        </w:rPr>
        <w:t>。</w:t>
      </w:r>
    </w:p>
    <w:p w14:paraId="0997C3F4">
      <w:pPr>
        <w:spacing w:line="360" w:lineRule="auto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（</w:t>
      </w:r>
      <w:r>
        <w:rPr>
          <w:rFonts w:ascii="Times New Roman" w:hAnsi="Times New Roman" w:eastAsia="Times New Roman" w:cs="Times New Roman"/>
          <w:kern w:val="0"/>
          <w:szCs w:val="21"/>
        </w:rPr>
        <w:t>3</w:t>
      </w:r>
      <w:r>
        <w:rPr>
          <w:rFonts w:ascii="宋体" w:cs="宋体"/>
          <w:kern w:val="0"/>
          <w:szCs w:val="21"/>
        </w:rPr>
        <w:t>）结合材料二和材料三分析影响某地年太阳总辐射量的主要因素有：</w:t>
      </w:r>
      <w:r>
        <w:rPr>
          <w:rFonts w:ascii="Times New Roman" w:hAnsi="Times New Roman" w:eastAsia="Times New Roman" w:cs="Times New Roman"/>
          <w:kern w:val="0"/>
          <w:szCs w:val="21"/>
        </w:rPr>
        <w:t>__________</w:t>
      </w:r>
      <w:r>
        <w:rPr>
          <w:rFonts w:ascii="宋体" w:cs="宋体"/>
          <w:kern w:val="0"/>
          <w:szCs w:val="21"/>
        </w:rPr>
        <w:t>、</w:t>
      </w:r>
      <w:r>
        <w:rPr>
          <w:rFonts w:ascii="Times New Roman" w:hAnsi="Times New Roman" w:eastAsia="Times New Roman" w:cs="Times New Roman"/>
          <w:kern w:val="0"/>
          <w:szCs w:val="21"/>
        </w:rPr>
        <w:t>__________</w:t>
      </w:r>
      <w:r>
        <w:rPr>
          <w:rFonts w:ascii="宋体" w:cs="宋体"/>
          <w:kern w:val="0"/>
          <w:szCs w:val="21"/>
        </w:rPr>
        <w:t>、</w:t>
      </w:r>
      <w:r>
        <w:rPr>
          <w:rFonts w:ascii="Times New Roman" w:hAnsi="Times New Roman" w:eastAsia="Times New Roman" w:cs="Times New Roman"/>
          <w:kern w:val="0"/>
          <w:szCs w:val="21"/>
        </w:rPr>
        <w:t>__________</w:t>
      </w:r>
      <w:r>
        <w:rPr>
          <w:rFonts w:ascii="宋体" w:cs="宋体"/>
          <w:kern w:val="0"/>
          <w:szCs w:val="21"/>
        </w:rPr>
        <w:t>等因素。</w:t>
      </w:r>
    </w:p>
    <w:p w14:paraId="1E452E3A">
      <w:pPr>
        <w:spacing w:line="360" w:lineRule="auto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（</w:t>
      </w:r>
      <w:r>
        <w:rPr>
          <w:rFonts w:ascii="Times New Roman" w:hAnsi="Times New Roman" w:eastAsia="Times New Roman" w:cs="Times New Roman"/>
          <w:kern w:val="0"/>
          <w:szCs w:val="21"/>
        </w:rPr>
        <w:t>4</w:t>
      </w:r>
      <w:r>
        <w:rPr>
          <w:rFonts w:ascii="宋体" w:cs="宋体"/>
          <w:kern w:val="0"/>
          <w:szCs w:val="21"/>
        </w:rPr>
        <w:t>）试分析重庆地区的太阳能资源贫乏的原因。</w:t>
      </w:r>
    </w:p>
    <w:bookmarkEnd w:id="6"/>
    <w:p w14:paraId="5F0B1E97">
      <w:pPr>
        <w:spacing w:line="360" w:lineRule="auto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 w14:paraId="48A1778C">
      <w:pPr>
        <w:spacing w:line="360" w:lineRule="auto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</w:rPr>
        <w:t xml:space="preserve">16.  </w:t>
      </w:r>
      <w:bookmarkStart w:id="7" w:name="22eefb19-7630-472c-af5a-432db432759e"/>
      <w:r>
        <w:rPr>
          <w:rFonts w:ascii="宋体" w:cs="宋体"/>
          <w:kern w:val="0"/>
          <w:szCs w:val="21"/>
        </w:rPr>
        <w:t>读我国部分地区年太阳总辐射量分布图，回答下列问题。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drawing>
          <wp:inline distT="0" distB="0" distL="114300" distR="114300">
            <wp:extent cx="2143125" cy="1743075"/>
            <wp:effectExtent l="0" t="0" r="9525" b="952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br w:type="textWrapping"/>
      </w:r>
      <w:r>
        <w:rPr>
          <w:rFonts w:ascii="宋体" w:cs="宋体"/>
          <w:kern w:val="0"/>
          <w:szCs w:val="21"/>
        </w:rPr>
        <w:t>（</w:t>
      </w:r>
      <w:r>
        <w:rPr>
          <w:rFonts w:ascii="Times New Roman" w:hAnsi="Times New Roman" w:eastAsia="Times New Roman" w:cs="Times New Roman"/>
          <w:kern w:val="0"/>
          <w:szCs w:val="21"/>
        </w:rPr>
        <w:t>1</w:t>
      </w:r>
      <w:r>
        <w:rPr>
          <w:rFonts w:ascii="宋体" w:cs="宋体"/>
          <w:kern w:val="0"/>
          <w:szCs w:val="21"/>
        </w:rPr>
        <w:t>）比较昆明、重庆两地区年太阳辐射量的差异，并分别分析原因。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（</w:t>
      </w:r>
      <w:r>
        <w:rPr>
          <w:rFonts w:ascii="Times New Roman" w:hAnsi="Times New Roman" w:eastAsia="Times New Roman" w:cs="Times New Roman"/>
          <w:kern w:val="0"/>
          <w:szCs w:val="21"/>
        </w:rPr>
        <w:t>2</w:t>
      </w:r>
      <w:r>
        <w:rPr>
          <w:rFonts w:ascii="宋体" w:cs="宋体"/>
          <w:kern w:val="0"/>
          <w:szCs w:val="21"/>
        </w:rPr>
        <w:t>）简述地球上存在生命的原因。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（</w:t>
      </w:r>
      <w:r>
        <w:rPr>
          <w:rFonts w:ascii="Times New Roman" w:hAnsi="Times New Roman" w:eastAsia="Times New Roman" w:cs="Times New Roman"/>
          <w:kern w:val="0"/>
          <w:szCs w:val="21"/>
        </w:rPr>
        <w:t>3</w:t>
      </w:r>
      <w:r>
        <w:rPr>
          <w:rFonts w:ascii="宋体" w:cs="宋体"/>
          <w:kern w:val="0"/>
          <w:szCs w:val="21"/>
        </w:rPr>
        <w:t>）简要分析太阳能发电的优缺点。</w:t>
      </w:r>
      <w:bookmarkEnd w:id="7"/>
    </w:p>
    <w:p w14:paraId="757416E3">
      <w:pPr>
        <w:spacing w:line="360" w:lineRule="auto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</w:rPr>
        <w:t xml:space="preserve">17.  </w:t>
      </w:r>
      <w:bookmarkStart w:id="8" w:name="2c900870-47be-4b7f-85ac-e3abc801e56e"/>
      <w:r>
        <w:rPr>
          <w:rFonts w:ascii="宋体" w:cs="宋体"/>
          <w:kern w:val="0"/>
          <w:szCs w:val="21"/>
        </w:rPr>
        <w:t>阅读图文资料，完成下列问题。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“蜀犬吠日”源自唐柳宗元《答韦中立论师道书》：“屈子赋曰：‘邑犬群吠，吠所怪也。’仆往闻，庸、蜀之南，恒雨少日，日出则犬吠。”“庸”在今湖南省境内，与重庆相邻；“蜀”，今四川省简称。如图为四川省和重庆市太阳能分布示意图。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drawing>
          <wp:inline distT="0" distB="0" distL="114300" distR="114300">
            <wp:extent cx="3362325" cy="2781300"/>
            <wp:effectExtent l="0" t="0" r="9525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br w:type="textWrapping"/>
      </w:r>
      <w:r>
        <w:rPr>
          <w:rFonts w:ascii="宋体" w:cs="宋体"/>
          <w:kern w:val="0"/>
          <w:szCs w:val="21"/>
        </w:rPr>
        <w:t>（</w:t>
      </w:r>
      <w:r>
        <w:rPr>
          <w:rFonts w:ascii="Times New Roman" w:hAnsi="Times New Roman" w:eastAsia="Times New Roman" w:cs="Times New Roman"/>
          <w:kern w:val="0"/>
          <w:szCs w:val="21"/>
        </w:rPr>
        <w:t>1</w:t>
      </w:r>
      <w:r>
        <w:rPr>
          <w:rFonts w:ascii="宋体" w:cs="宋体"/>
          <w:kern w:val="0"/>
          <w:szCs w:val="21"/>
        </w:rPr>
        <w:t>）据图，在只考虑自然因素的情况下，请你为太阳能热水器的营销者推荐营销地区，并解释推荐理由。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（</w:t>
      </w:r>
      <w:r>
        <w:rPr>
          <w:rFonts w:ascii="Times New Roman" w:hAnsi="Times New Roman" w:eastAsia="Times New Roman" w:cs="Times New Roman"/>
          <w:kern w:val="0"/>
          <w:szCs w:val="21"/>
        </w:rPr>
        <w:t>2</w:t>
      </w:r>
      <w:r>
        <w:rPr>
          <w:rFonts w:ascii="宋体" w:cs="宋体"/>
          <w:kern w:val="0"/>
          <w:szCs w:val="21"/>
        </w:rPr>
        <w:t>）蜀犬吠日在一定程度上反映成渝地区太阳能缺乏，简要分析其形成原因。</w:t>
      </w:r>
      <w:bookmarkEnd w:id="8"/>
      <w:r>
        <w:rPr>
          <w:rFonts w:ascii="Times New Roman" w:hAnsi="Times New Roman" w:eastAsia="Times New Roman" w:cs="Times New Roman"/>
          <w:kern w:val="0"/>
          <w:sz w:val="24"/>
          <w:szCs w:val="24"/>
        </w:rPr>
        <w:br w:type="page"/>
      </w:r>
    </w:p>
    <w:p w14:paraId="019F0B4A">
      <w:pPr>
        <w:spacing w:line="360" w:lineRule="auto"/>
        <w:textAlignment w:val="center"/>
        <w:rPr>
          <w:rFonts w:ascii="Times New Roman" w:hAnsi="Times New Roman" w:eastAsia="Times New Roman" w:cs="Times New Roman"/>
          <w:b/>
          <w:bCs/>
          <w:kern w:val="0"/>
          <w:sz w:val="44"/>
          <w:szCs w:val="44"/>
        </w:rPr>
      </w:pPr>
      <w:r>
        <w:rPr>
          <w:rFonts w:hint="eastAsia" w:ascii="宋体" w:cs="宋体"/>
          <w:b/>
          <w:bCs/>
          <w:kern w:val="0"/>
          <w:sz w:val="44"/>
          <w:szCs w:val="44"/>
        </w:rPr>
        <w:t>答案</w:t>
      </w:r>
    </w:p>
    <w:p w14:paraId="4D80BD12">
      <w:pPr>
        <w:spacing w:line="360" w:lineRule="auto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>1~3.</w:t>
      </w:r>
      <w:r>
        <w:rPr>
          <w:rFonts w:ascii="Times New Roman" w:hAnsi="Times New Roman" w:eastAsia="Times New Roman" w:cs="Times New Roman"/>
          <w:kern w:val="0"/>
          <w:szCs w:val="21"/>
        </w:rPr>
        <w:t>A</w:t>
      </w:r>
      <w:r>
        <w:rPr>
          <w:rFonts w:ascii="MS UI Gothic" w:hAnsi="MS UI Gothic" w:eastAsia="MS UI Gothic" w:cs="MS UI Gothic"/>
          <w:kern w:val="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kern w:val="0"/>
          <w:szCs w:val="21"/>
        </w:rPr>
        <w:t>B</w:t>
      </w:r>
      <w:r>
        <w:rPr>
          <w:rFonts w:ascii="MS UI Gothic" w:hAnsi="MS UI Gothic" w:eastAsia="MS UI Gothic" w:cs="MS UI Gothic"/>
          <w:kern w:val="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kern w:val="0"/>
          <w:szCs w:val="21"/>
        </w:rPr>
        <w:t>C</w:t>
      </w:r>
    </w:p>
    <w:p w14:paraId="5EE2354E">
      <w:pPr>
        <w:spacing w:line="360" w:lineRule="auto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>4~5.</w:t>
      </w:r>
      <w:r>
        <w:rPr>
          <w:rFonts w:ascii="Times New Roman" w:hAnsi="Times New Roman" w:eastAsia="Times New Roman" w:cs="Times New Roman"/>
          <w:kern w:val="0"/>
          <w:szCs w:val="21"/>
        </w:rPr>
        <w:t>A</w:t>
      </w:r>
      <w:r>
        <w:rPr>
          <w:rFonts w:ascii="MS UI Gothic" w:hAnsi="MS UI Gothic" w:eastAsia="MS UI Gothic" w:cs="MS UI Gothic"/>
          <w:kern w:val="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kern w:val="0"/>
          <w:szCs w:val="21"/>
        </w:rPr>
        <w:t>B</w:t>
      </w:r>
    </w:p>
    <w:p w14:paraId="2723C781">
      <w:pPr>
        <w:spacing w:line="360" w:lineRule="auto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>6~7.</w:t>
      </w:r>
      <w:r>
        <w:rPr>
          <w:rFonts w:ascii="Times New Roman" w:hAnsi="Times New Roman" w:eastAsia="Times New Roman" w:cs="Times New Roman"/>
          <w:kern w:val="0"/>
          <w:szCs w:val="21"/>
        </w:rPr>
        <w:t>D</w:t>
      </w:r>
      <w:r>
        <w:rPr>
          <w:rFonts w:ascii="MS UI Gothic" w:hAnsi="MS UI Gothic" w:eastAsia="MS UI Gothic" w:cs="MS UI Gothic"/>
          <w:kern w:val="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kern w:val="0"/>
          <w:szCs w:val="21"/>
        </w:rPr>
        <w:t>A</w:t>
      </w:r>
    </w:p>
    <w:p w14:paraId="22A9755C">
      <w:pPr>
        <w:spacing w:line="360" w:lineRule="auto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>8~10.</w:t>
      </w:r>
      <w:r>
        <w:rPr>
          <w:rFonts w:ascii="Times New Roman" w:hAnsi="Times New Roman" w:eastAsia="Times New Roman" w:cs="Times New Roman"/>
          <w:kern w:val="0"/>
          <w:szCs w:val="21"/>
        </w:rPr>
        <w:t>C</w:t>
      </w:r>
      <w:r>
        <w:rPr>
          <w:rFonts w:ascii="MS UI Gothic" w:hAnsi="MS UI Gothic" w:eastAsia="MS UI Gothic" w:cs="MS UI Gothic"/>
          <w:kern w:val="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kern w:val="0"/>
          <w:szCs w:val="21"/>
        </w:rPr>
        <w:t>A</w:t>
      </w:r>
      <w:r>
        <w:rPr>
          <w:rFonts w:ascii="MS UI Gothic" w:hAnsi="MS UI Gothic" w:eastAsia="MS UI Gothic" w:cs="MS UI Gothic"/>
          <w:kern w:val="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kern w:val="0"/>
          <w:szCs w:val="21"/>
        </w:rPr>
        <w:t>D</w:t>
      </w:r>
    </w:p>
    <w:p w14:paraId="5A080790">
      <w:pPr>
        <w:spacing w:line="360" w:lineRule="auto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>11~12.</w:t>
      </w:r>
      <w:r>
        <w:rPr>
          <w:rFonts w:ascii="Times New Roman" w:hAnsi="Times New Roman" w:eastAsia="Times New Roman" w:cs="Times New Roman"/>
          <w:kern w:val="0"/>
          <w:szCs w:val="21"/>
        </w:rPr>
        <w:t>B</w:t>
      </w:r>
      <w:r>
        <w:rPr>
          <w:rFonts w:ascii="MS UI Gothic" w:hAnsi="MS UI Gothic" w:eastAsia="MS UI Gothic" w:cs="MS UI Gothic"/>
          <w:kern w:val="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kern w:val="0"/>
          <w:szCs w:val="21"/>
        </w:rPr>
        <w:t>A</w:t>
      </w:r>
    </w:p>
    <w:p w14:paraId="0117018C">
      <w:pPr>
        <w:spacing w:line="360" w:lineRule="auto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>13~14.</w:t>
      </w:r>
      <w:r>
        <w:rPr>
          <w:rFonts w:ascii="Times New Roman" w:hAnsi="Times New Roman" w:eastAsia="Times New Roman" w:cs="Times New Roman"/>
          <w:kern w:val="0"/>
          <w:szCs w:val="21"/>
        </w:rPr>
        <w:t>D</w:t>
      </w:r>
      <w:r>
        <w:rPr>
          <w:rFonts w:ascii="MS UI Gothic" w:hAnsi="MS UI Gothic" w:eastAsia="MS UI Gothic" w:cs="MS UI Gothic"/>
          <w:kern w:val="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kern w:val="0"/>
          <w:szCs w:val="21"/>
        </w:rPr>
        <w:t>B</w:t>
      </w:r>
    </w:p>
    <w:p w14:paraId="6AA3105A">
      <w:pPr>
        <w:spacing w:line="360" w:lineRule="auto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>15.</w:t>
      </w:r>
      <w:r>
        <w:rPr>
          <w:rFonts w:ascii="Times New Roman" w:hAnsi="Times New Roman" w:eastAsia="Times New Roman" w:cs="Times New Roman"/>
          <w:kern w:val="0"/>
          <w:szCs w:val="21"/>
        </w:rPr>
        <w:t>(1)D    140~150 </w:t>
      </w:r>
      <w:r>
        <w:rPr>
          <w:rFonts w:ascii="Times New Roman" w:hAnsi="Times New Roman" w:eastAsia="Times New Roman" w:cs="Times New Roman"/>
          <w:kern w:val="0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Cs w:val="21"/>
        </w:rPr>
        <w:t>(2)</w:t>
      </w:r>
      <w:r>
        <w:rPr>
          <w:rFonts w:ascii="宋体" w:cs="宋体"/>
          <w:kern w:val="0"/>
          <w:szCs w:val="21"/>
        </w:rPr>
        <w:t>自东南向西北递增</w:t>
      </w:r>
      <w:r>
        <w:rPr>
          <w:rFonts w:ascii="Times New Roman" w:hAnsi="Times New Roman" w:eastAsia="Times New Roman" w:cs="Times New Roman"/>
          <w:kern w:val="0"/>
          <w:szCs w:val="21"/>
        </w:rPr>
        <w:t>,   </w:t>
      </w:r>
      <w:r>
        <w:rPr>
          <w:rFonts w:ascii="宋体" w:cs="宋体"/>
          <w:kern w:val="0"/>
          <w:szCs w:val="21"/>
        </w:rPr>
        <w:t>四川盆地出现极小值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Times New Roman" w:hAnsi="Times New Roman" w:eastAsia="Times New Roman" w:cs="Times New Roman"/>
          <w:kern w:val="0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Cs w:val="21"/>
        </w:rPr>
        <w:t>(3)</w:t>
      </w:r>
      <w:r>
        <w:rPr>
          <w:rFonts w:ascii="宋体" w:cs="宋体"/>
          <w:kern w:val="0"/>
          <w:szCs w:val="21"/>
        </w:rPr>
        <w:t>纬度</w:t>
      </w:r>
      <w:r>
        <w:rPr>
          <w:rFonts w:ascii="Times New Roman" w:hAnsi="Times New Roman" w:eastAsia="Times New Roman" w:cs="Times New Roman"/>
          <w:kern w:val="0"/>
          <w:szCs w:val="21"/>
        </w:rPr>
        <w:t>,</w:t>
      </w:r>
      <w:r>
        <w:rPr>
          <w:rFonts w:ascii="宋体" w:cs="宋体"/>
          <w:kern w:val="0"/>
          <w:szCs w:val="21"/>
        </w:rPr>
        <w:t>地势</w:t>
      </w:r>
      <w:r>
        <w:rPr>
          <w:rFonts w:ascii="Times New Roman" w:hAnsi="Times New Roman" w:eastAsia="Times New Roman" w:cs="Times New Roman"/>
          <w:kern w:val="0"/>
          <w:szCs w:val="21"/>
        </w:rPr>
        <w:t>,</w:t>
      </w:r>
      <w:r>
        <w:rPr>
          <w:rFonts w:ascii="宋体" w:cs="宋体"/>
          <w:kern w:val="0"/>
          <w:szCs w:val="21"/>
        </w:rPr>
        <w:t>天气状况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Times New Roman" w:hAnsi="Times New Roman" w:eastAsia="Times New Roman" w:cs="Times New Roman"/>
          <w:kern w:val="0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Cs w:val="21"/>
        </w:rPr>
        <w:t>(4)</w:t>
      </w:r>
      <w:r>
        <w:rPr>
          <w:rFonts w:ascii="宋体" w:cs="宋体"/>
          <w:kern w:val="0"/>
          <w:szCs w:val="21"/>
        </w:rPr>
        <w:t>四川盆地为盆地地形</w:t>
      </w:r>
      <w:r>
        <w:rPr>
          <w:rFonts w:ascii="Times New Roman" w:hAnsi="Times New Roman" w:eastAsia="Times New Roman" w:cs="Times New Roman"/>
          <w:kern w:val="0"/>
          <w:szCs w:val="21"/>
        </w:rPr>
        <w:t>,</w:t>
      </w:r>
      <w:r>
        <w:rPr>
          <w:rFonts w:ascii="宋体" w:cs="宋体"/>
          <w:kern w:val="0"/>
          <w:szCs w:val="21"/>
        </w:rPr>
        <w:t>水汽不易散发</w:t>
      </w:r>
      <w:r>
        <w:rPr>
          <w:rFonts w:ascii="Times New Roman" w:hAnsi="Times New Roman" w:eastAsia="Times New Roman" w:cs="Times New Roman"/>
          <w:kern w:val="0"/>
          <w:szCs w:val="21"/>
        </w:rPr>
        <w:t>,</w:t>
      </w:r>
      <w:r>
        <w:rPr>
          <w:rFonts w:ascii="宋体" w:cs="宋体"/>
          <w:kern w:val="0"/>
          <w:szCs w:val="21"/>
        </w:rPr>
        <w:t>空气中水汽含量多</w:t>
      </w:r>
      <w:r>
        <w:rPr>
          <w:rFonts w:ascii="Times New Roman" w:hAnsi="Times New Roman" w:eastAsia="Times New Roman" w:cs="Times New Roman"/>
          <w:kern w:val="0"/>
          <w:szCs w:val="21"/>
        </w:rPr>
        <w:t>,</w:t>
      </w:r>
      <w:r>
        <w:rPr>
          <w:rFonts w:ascii="宋体" w:cs="宋体"/>
          <w:kern w:val="0"/>
          <w:szCs w:val="21"/>
        </w:rPr>
        <w:t>阴天、雾天多</w:t>
      </w:r>
      <w:r>
        <w:rPr>
          <w:rFonts w:ascii="Times New Roman" w:hAnsi="Times New Roman" w:eastAsia="Times New Roman" w:cs="Times New Roman"/>
          <w:kern w:val="0"/>
          <w:szCs w:val="21"/>
        </w:rPr>
        <w:t>,</w:t>
      </w:r>
      <w:r>
        <w:rPr>
          <w:rFonts w:ascii="宋体" w:cs="宋体"/>
          <w:kern w:val="0"/>
          <w:szCs w:val="21"/>
        </w:rPr>
        <w:t>大气对太阳辐射削弱作用强</w:t>
      </w:r>
      <w:r>
        <w:rPr>
          <w:rFonts w:ascii="Times New Roman" w:hAnsi="Times New Roman" w:eastAsia="Times New Roman" w:cs="Times New Roman"/>
          <w:kern w:val="0"/>
          <w:szCs w:val="21"/>
        </w:rPr>
        <w:t>,</w:t>
      </w:r>
      <w:r>
        <w:rPr>
          <w:rFonts w:ascii="宋体" w:cs="宋体"/>
          <w:kern w:val="0"/>
          <w:szCs w:val="21"/>
        </w:rPr>
        <w:t>造成日照时间短</w:t>
      </w:r>
      <w:r>
        <w:rPr>
          <w:rFonts w:ascii="Times New Roman" w:hAnsi="Times New Roman" w:eastAsia="Times New Roman" w:cs="Times New Roman"/>
          <w:kern w:val="0"/>
          <w:szCs w:val="21"/>
        </w:rPr>
        <w:t>,</w:t>
      </w:r>
      <w:r>
        <w:rPr>
          <w:rFonts w:ascii="宋体" w:cs="宋体"/>
          <w:kern w:val="0"/>
          <w:szCs w:val="21"/>
        </w:rPr>
        <w:t>日照强度弱</w:t>
      </w:r>
      <w:r>
        <w:rPr>
          <w:rFonts w:ascii="Times New Roman" w:hAnsi="Times New Roman" w:eastAsia="Times New Roman" w:cs="Times New Roman"/>
          <w:kern w:val="0"/>
          <w:szCs w:val="21"/>
        </w:rPr>
        <w:t>,</w:t>
      </w:r>
      <w:r>
        <w:rPr>
          <w:rFonts w:ascii="宋体" w:cs="宋体"/>
          <w:kern w:val="0"/>
          <w:szCs w:val="21"/>
        </w:rPr>
        <w:t>太阳能资源贫乏。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</w:p>
    <w:p w14:paraId="0CB74B41">
      <w:pPr>
        <w:spacing w:line="360" w:lineRule="auto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>16.</w:t>
      </w:r>
      <w:r>
        <w:rPr>
          <w:rFonts w:ascii="宋体" w:cs="宋体"/>
          <w:kern w:val="0"/>
          <w:szCs w:val="21"/>
        </w:rPr>
        <w:t>解：（</w:t>
      </w:r>
      <w:r>
        <w:rPr>
          <w:rFonts w:ascii="Times New Roman" w:hAnsi="Times New Roman" w:eastAsia="Times New Roman" w:cs="Times New Roman"/>
          <w:kern w:val="0"/>
          <w:szCs w:val="21"/>
        </w:rPr>
        <w:t>1</w:t>
      </w:r>
      <w:r>
        <w:rPr>
          <w:rFonts w:ascii="宋体" w:cs="宋体"/>
          <w:kern w:val="0"/>
          <w:szCs w:val="21"/>
        </w:rPr>
        <w:t>）从图中太阳辐射量的数值可以看出，昆明</w:t>
      </w:r>
      <w:r>
        <w:rPr>
          <w:rFonts w:ascii="Times New Roman" w:hAnsi="Times New Roman" w:eastAsia="Times New Roman" w:cs="Times New Roman"/>
          <w:kern w:val="0"/>
          <w:szCs w:val="21"/>
        </w:rPr>
        <w:t>140</w:t>
      </w:r>
      <w:r>
        <w:rPr>
          <w:rFonts w:ascii="宋体" w:cs="宋体"/>
          <w:kern w:val="0"/>
          <w:szCs w:val="21"/>
        </w:rPr>
        <w:t>，重庆</w:t>
      </w:r>
      <w:r>
        <w:rPr>
          <w:rFonts w:ascii="Times New Roman" w:hAnsi="Times New Roman" w:eastAsia="Times New Roman" w:cs="Times New Roman"/>
          <w:kern w:val="0"/>
          <w:szCs w:val="21"/>
        </w:rPr>
        <w:t>90</w:t>
      </w:r>
      <w:r>
        <w:rPr>
          <w:rFonts w:ascii="宋体" w:cs="宋体"/>
          <w:kern w:val="0"/>
          <w:szCs w:val="21"/>
        </w:rPr>
        <w:t>，昆明年太阳辐射量丰富，重庆年太阳幅射量贫乏。原因从大气对太阳辐射的削弱作用方面进行分析。重庆属盆地地形，雨雾天气较多，大气对太阳辐射消弱作用强，且日照时间短，故年太阳辐射弱，昆明地势高，大气稀薄，晴天多，大气对太阳幅射的消弱作用小，日照时间长，故年太阳辐射强。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br w:type="textWrapping"/>
      </w:r>
      <w:r>
        <w:rPr>
          <w:rFonts w:ascii="宋体" w:cs="宋体"/>
          <w:kern w:val="0"/>
          <w:szCs w:val="21"/>
        </w:rPr>
        <w:t>（</w:t>
      </w:r>
      <w:r>
        <w:rPr>
          <w:rFonts w:ascii="Times New Roman" w:hAnsi="Times New Roman" w:eastAsia="Times New Roman" w:cs="Times New Roman"/>
          <w:kern w:val="0"/>
          <w:szCs w:val="21"/>
        </w:rPr>
        <w:t>2</w:t>
      </w:r>
      <w:r>
        <w:rPr>
          <w:rFonts w:ascii="宋体" w:cs="宋体"/>
          <w:kern w:val="0"/>
          <w:szCs w:val="21"/>
        </w:rPr>
        <w:t>）地球上存在生命的原因有：①日地距离适中，温度适宜；②有液态水；③地球体积质量适中，使地球能够吸引住适合生物呼吸的大气；④太阳的光照条件稳定；⑤九大行星绕日运行具有共面、同向性，彼此间不会发生碰撞。故地球所处的行星际空间安全稳定。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br w:type="textWrapping"/>
      </w:r>
      <w:r>
        <w:rPr>
          <w:rFonts w:ascii="宋体" w:cs="宋体"/>
          <w:kern w:val="0"/>
          <w:szCs w:val="21"/>
        </w:rPr>
        <w:t>（</w:t>
      </w:r>
      <w:r>
        <w:rPr>
          <w:rFonts w:ascii="Times New Roman" w:hAnsi="Times New Roman" w:eastAsia="Times New Roman" w:cs="Times New Roman"/>
          <w:kern w:val="0"/>
          <w:szCs w:val="21"/>
        </w:rPr>
        <w:t>3</w:t>
      </w:r>
      <w:r>
        <w:rPr>
          <w:rFonts w:ascii="宋体" w:cs="宋体"/>
          <w:kern w:val="0"/>
          <w:szCs w:val="21"/>
        </w:rPr>
        <w:t>）太阳能发电的优点主要有能量巨大，分布广泛，清洁无污染，是取之不尽，用之不竭的能源。其缺点主要是太阳照射面积大，能量密度低，建设电站需要占用大面积的土地，成本高；受纬度、天气、季节、昼夜等因素影响较大，造成太阳能不稳定。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br w:type="textWrapping"/>
      </w:r>
      <w:r>
        <w:rPr>
          <w:rFonts w:ascii="宋体" w:cs="宋体"/>
          <w:kern w:val="0"/>
          <w:szCs w:val="21"/>
        </w:rPr>
        <w:t>故答案为：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br w:type="textWrapping"/>
      </w:r>
      <w:r>
        <w:rPr>
          <w:rFonts w:ascii="宋体" w:cs="宋体"/>
          <w:kern w:val="0"/>
          <w:szCs w:val="21"/>
        </w:rPr>
        <w:t>（</w:t>
      </w:r>
      <w:r>
        <w:rPr>
          <w:rFonts w:ascii="Times New Roman" w:hAnsi="Times New Roman" w:eastAsia="Times New Roman" w:cs="Times New Roman"/>
          <w:kern w:val="0"/>
          <w:szCs w:val="21"/>
        </w:rPr>
        <w:t>1</w:t>
      </w:r>
      <w:r>
        <w:rPr>
          <w:rFonts w:ascii="宋体" w:cs="宋体"/>
          <w:kern w:val="0"/>
          <w:szCs w:val="21"/>
        </w:rPr>
        <w:t>）昆明年太阳辐射量丰富，重庆年太阳辐射量贫乏。原因：重庆属盆地地形，雨雾天较多，大气对太阳辐射削弱作用强，且日照时间短，故年太阳辐射量贫乏；昆明地势高，大气稀薄，晴天多，空气中水汽少，大气对太阳辐射的削弱作用小，日照时间长，故年太阳辐射量丰富。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br w:type="textWrapping"/>
      </w:r>
      <w:r>
        <w:rPr>
          <w:rFonts w:ascii="宋体" w:cs="宋体"/>
          <w:kern w:val="0"/>
          <w:szCs w:val="21"/>
        </w:rPr>
        <w:t>（</w:t>
      </w:r>
      <w:r>
        <w:rPr>
          <w:rFonts w:ascii="Times New Roman" w:hAnsi="Times New Roman" w:eastAsia="Times New Roman" w:cs="Times New Roman"/>
          <w:kern w:val="0"/>
          <w:szCs w:val="21"/>
        </w:rPr>
        <w:t>2</w:t>
      </w:r>
      <w:r>
        <w:rPr>
          <w:rFonts w:ascii="宋体" w:cs="宋体"/>
          <w:kern w:val="0"/>
          <w:szCs w:val="21"/>
        </w:rPr>
        <w:t>）外部：安全的宇宙环境；稳定的太阳光照。内部：温度；大气；液态水。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br w:type="textWrapping"/>
      </w:r>
      <w:r>
        <w:rPr>
          <w:rFonts w:ascii="宋体" w:cs="宋体"/>
          <w:kern w:val="0"/>
          <w:szCs w:val="21"/>
        </w:rPr>
        <w:t>（</w:t>
      </w:r>
      <w:r>
        <w:rPr>
          <w:rFonts w:ascii="Times New Roman" w:hAnsi="Times New Roman" w:eastAsia="Times New Roman" w:cs="Times New Roman"/>
          <w:kern w:val="0"/>
          <w:szCs w:val="21"/>
        </w:rPr>
        <w:t>3</w:t>
      </w:r>
      <w:r>
        <w:rPr>
          <w:rFonts w:ascii="宋体" w:cs="宋体"/>
          <w:kern w:val="0"/>
          <w:szCs w:val="21"/>
        </w:rPr>
        <w:t>）优点：能量大；清洁无污染；分布广；可再生。缺点：能量密度低（占地面积大，成本高）；不稳定（受纬度、天气、季节、昼夜等因素影响较大）。</w:t>
      </w:r>
    </w:p>
    <w:p w14:paraId="6ECEB388">
      <w:pPr>
        <w:spacing w:line="360" w:lineRule="auto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>17.</w:t>
      </w:r>
      <w:r>
        <w:rPr>
          <w:rFonts w:ascii="宋体" w:cs="宋体"/>
          <w:kern w:val="0"/>
          <w:szCs w:val="21"/>
        </w:rPr>
        <w:t>解：（</w:t>
      </w:r>
      <w:r>
        <w:rPr>
          <w:rFonts w:ascii="Times New Roman" w:hAnsi="Times New Roman" w:eastAsia="Times New Roman" w:cs="Times New Roman"/>
          <w:kern w:val="0"/>
          <w:szCs w:val="21"/>
        </w:rPr>
        <w:t>1</w:t>
      </w:r>
      <w:r>
        <w:rPr>
          <w:rFonts w:ascii="宋体" w:cs="宋体"/>
          <w:kern w:val="0"/>
          <w:szCs w:val="21"/>
        </w:rPr>
        <w:t>）要推广太阳能热水器，当地太阳能必须丰富，四川省和重庆市太阳能西部等值线数值较大，西部太阳能丰富，因此推荐太阳能热水器的营销者推荐营销地区为西部。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br w:type="textWrapping"/>
      </w:r>
      <w:r>
        <w:rPr>
          <w:rFonts w:ascii="宋体" w:cs="宋体"/>
          <w:kern w:val="0"/>
          <w:szCs w:val="21"/>
        </w:rPr>
        <w:t>（</w:t>
      </w:r>
      <w:r>
        <w:rPr>
          <w:rFonts w:ascii="Times New Roman" w:hAnsi="Times New Roman" w:eastAsia="Times New Roman" w:cs="Times New Roman"/>
          <w:kern w:val="0"/>
          <w:szCs w:val="21"/>
        </w:rPr>
        <w:t>2</w:t>
      </w:r>
      <w:r>
        <w:rPr>
          <w:rFonts w:ascii="宋体" w:cs="宋体"/>
          <w:kern w:val="0"/>
          <w:szCs w:val="21"/>
        </w:rPr>
        <w:t>）成渝地区位于四川盆地，地形封闭，不利于水汽扩散，大气的削弱作业强；此外该地受西南季风影响较大，水汽充足，云雾天气多，因此日照强度弱。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br w:type="textWrapping"/>
      </w:r>
      <w:r>
        <w:rPr>
          <w:rFonts w:ascii="宋体" w:cs="宋体"/>
          <w:kern w:val="0"/>
          <w:szCs w:val="21"/>
        </w:rPr>
        <w:t>故答案为：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br w:type="textWrapping"/>
      </w:r>
      <w:r>
        <w:rPr>
          <w:rFonts w:ascii="宋体" w:cs="宋体"/>
          <w:kern w:val="0"/>
          <w:szCs w:val="21"/>
        </w:rPr>
        <w:t>（</w:t>
      </w:r>
      <w:r>
        <w:rPr>
          <w:rFonts w:ascii="Times New Roman" w:hAnsi="Times New Roman" w:eastAsia="Times New Roman" w:cs="Times New Roman"/>
          <w:kern w:val="0"/>
          <w:szCs w:val="21"/>
        </w:rPr>
        <w:t>1</w:t>
      </w:r>
      <w:r>
        <w:rPr>
          <w:rFonts w:ascii="宋体" w:cs="宋体"/>
          <w:kern w:val="0"/>
          <w:szCs w:val="21"/>
        </w:rPr>
        <w:t>）图示西部地区；原因是西部地区太阳能丰富，东部地区太阳能贫乏。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br w:type="textWrapping"/>
      </w:r>
      <w:r>
        <w:rPr>
          <w:rFonts w:ascii="宋体" w:cs="宋体"/>
          <w:kern w:val="0"/>
          <w:szCs w:val="21"/>
        </w:rPr>
        <w:t>（</w:t>
      </w:r>
      <w:r>
        <w:rPr>
          <w:rFonts w:ascii="Times New Roman" w:hAnsi="Times New Roman" w:eastAsia="Times New Roman" w:cs="Times New Roman"/>
          <w:kern w:val="0"/>
          <w:szCs w:val="21"/>
        </w:rPr>
        <w:t>2</w:t>
      </w:r>
      <w:r>
        <w:rPr>
          <w:rFonts w:ascii="宋体" w:cs="宋体"/>
          <w:kern w:val="0"/>
          <w:szCs w:val="21"/>
        </w:rPr>
        <w:t>）成渝地区地处四川盆地，地形不利于水汽扩散，空气中水汽含量多，雨雾天较多，日照时间短，日照强度弱，所以太阳能资源贫乏。</w:t>
      </w:r>
      <w:bookmarkStart w:id="9" w:name="_GoBack"/>
      <w:bookmarkEnd w:id="9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531" w:bottom="1440" w:left="1531" w:header="499" w:footer="499" w:gutter="0"/>
      <w:cols w:space="425" w:num="1" w:sep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 Math">
    <w:panose1 w:val="02040503050406030204"/>
    <w:charset w:val="01"/>
    <w:family w:val="roman"/>
    <w:pitch w:val="default"/>
    <w:sig w:usb0="E00006FF" w:usb1="420024FF" w:usb2="02000000" w:usb3="00000000" w:csb0="2000019F" w:csb1="00000000"/>
  </w:font>
  <w:font w:name="MS UI Gothic">
    <w:panose1 w:val="020B0600070205080204"/>
    <w:charset w:val="80"/>
    <w:family w:val="swiss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A41410">
    <w:pPr>
      <w:pStyle w:val="3"/>
      <w:jc w:val="center"/>
    </w:pPr>
    <w:r>
      <w:rPr>
        <w:rFonts w:hint="eastAsia"/>
      </w:rPr>
      <w:t>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8</w:instrText>
    </w:r>
    <w:r>
      <w:fldChar w:fldCharType="end"/>
    </w:r>
    <w:r>
      <w:instrText xml:space="preserve"> </w:instrText>
    </w:r>
    <w:r>
      <w:fldChar w:fldCharType="separate"/>
    </w:r>
    <w:r>
      <w:t>8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8</w:instrText>
    </w:r>
    <w:r>
      <w:fldChar w:fldCharType="end"/>
    </w:r>
    <w:r>
      <w:instrText xml:space="preserve"> </w:instrText>
    </w:r>
    <w:r>
      <w:fldChar w:fldCharType="separate"/>
    </w:r>
    <w:r>
      <w:t>8</w:t>
    </w:r>
    <w:r>
      <w:fldChar w:fldCharType="end"/>
    </w:r>
    <w:r>
      <w:rPr>
        <w:rFonts w:hint="eastAsia"/>
      </w:rPr>
      <w:t>页</w:t>
    </w:r>
  </w:p>
  <w:p w14:paraId="66A289DE">
    <w:pPr>
      <w:pStyle w:val="3"/>
    </w:pPr>
  </w:p>
  <w:p w14:paraId="4BDA2504">
    <w:pPr>
      <w:widowControl w:val="0"/>
      <w:tabs>
        <w:tab w:val="center" w:pos="4153"/>
        <w:tab w:val="right" w:pos="8306"/>
      </w:tabs>
      <w:snapToGrid w:val="0"/>
      <w:jc w:val="left"/>
      <w:rPr>
        <w:rFonts w:ascii="Times New Roman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2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5" descr="学科网 zxxk.com"/>
                  <pic:cNvPicPr>
                    <a:picLocks noChangeAspect="1"/>
                  </pic:cNvPicPr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Times New Roman" w:hAnsi="Times New Roman" w:cs="Times New Roman"/>
        <w:color w:val="FFFFFF"/>
        <w:kern w:val="0"/>
        <w:sz w:val="2"/>
        <w:szCs w:val="2"/>
      </w:rPr>
      <w:t>学科网（北京）股份有限公司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D0C7BD"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7FCEAA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79AE87">
    <w:pPr>
      <w:pStyle w:val="4"/>
      <w:pBdr>
        <w:bottom w:val="none" w:color="auto" w:sz="0" w:space="1"/>
      </w:pBdr>
    </w:pPr>
  </w:p>
  <w:p w14:paraId="40426A62">
    <w:pPr>
      <w:widowControl w:val="0"/>
      <w:pBdr>
        <w:bottom w:val="none" w:color="auto" w:sz="0" w:space="1"/>
      </w:pBdr>
      <w:snapToGrid w:val="0"/>
      <w:jc w:val="both"/>
      <w:rPr>
        <w:rFonts w:ascii="Times New Roman" w:hAnsi="Times New Roman" w:cs="Times New Roman"/>
        <w:kern w:val="0"/>
        <w:sz w:val="2"/>
        <w:szCs w:val="2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11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4" descr="学科网 zxxk.com"/>
                  <pic:cNvPicPr>
                    <a:picLocks noChangeAspect="1"/>
                  </pic:cNvPicPr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color w:val="FFFFFF"/>
        <w:sz w:val="2"/>
        <w:szCs w:val="2"/>
      </w:rPr>
      <w:pict>
        <v:shape id="_x0000_i103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A11ACC"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0D8AEC"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1"/>
  <w:bordersDoNotSurroundHeader w:val="1"/>
  <w:bordersDoNotSurroundFooter w:val="1"/>
  <w:documentProtection w:enforcement="0"/>
  <w:defaultTabStop w:val="839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YyMDZiZDc1ZDc0ZmMxNmFkNDgzMjVmZGMxYzExN2MifQ=="/>
  </w:docVars>
  <w:rsids>
    <w:rsidRoot w:val="00C85A5F"/>
    <w:rsid w:val="004151FC"/>
    <w:rsid w:val="00C02FC6"/>
    <w:rsid w:val="00C85A5F"/>
    <w:rsid w:val="00F03A69"/>
    <w:rsid w:val="00FC5417"/>
    <w:rsid w:val="37A77BC9"/>
    <w:rsid w:val="3AEE6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mbria Math" w:hAnsi="宋体" w:eastAsia="宋体" w:cs="Cambria Math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rPr>
      <w:rFonts w:ascii="Cambria Math" w:hAnsi="宋体" w:cs="Cambria Math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rFonts w:ascii="Cambria Math" w:hAnsi="宋体" w:eastAsia="宋体" w:cs="Cambria Math"/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rFonts w:ascii="Cambria Math" w:hAnsi="宋体" w:eastAsia="宋体" w:cs="Cambria Math"/>
      <w:sz w:val="18"/>
      <w:szCs w:val="18"/>
    </w:rPr>
  </w:style>
  <w:style w:type="character" w:customStyle="1" w:styleId="10">
    <w:name w:val="批注框文本 字符"/>
    <w:basedOn w:val="7"/>
    <w:link w:val="2"/>
    <w:semiHidden/>
    <w:qFormat/>
    <w:uiPriority w:val="99"/>
    <w:rPr>
      <w:rFonts w:ascii="Cambria Math" w:hAnsi="宋体" w:eastAsia="宋体" w:cs="Cambria Math"/>
      <w:sz w:val="18"/>
      <w:szCs w:val="18"/>
    </w:rPr>
  </w:style>
  <w:style w:type="paragraph" w:styleId="11">
    <w:name w:val="No Spacing"/>
    <w:link w:val="12"/>
    <w:qFormat/>
    <w:uiPriority w:val="1"/>
    <w:rPr>
      <w:rFonts w:ascii="Cambria Math" w:hAnsi="宋体" w:eastAsia="宋体" w:cs="Cambria Math"/>
      <w:sz w:val="22"/>
      <w:szCs w:val="22"/>
      <w:lang w:val="en-US" w:eastAsia="zh-CN" w:bidi="ar-SA"/>
    </w:rPr>
  </w:style>
  <w:style w:type="character" w:customStyle="1" w:styleId="12">
    <w:name w:val="无间隔 字符"/>
    <w:basedOn w:val="7"/>
    <w:link w:val="11"/>
    <w:qFormat/>
    <w:uiPriority w:val="1"/>
    <w:rPr>
      <w:rFonts w:ascii="Cambria Math" w:hAnsi="宋体" w:eastAsia="宋体" w:cs="Cambria Math"/>
      <w:kern w:val="0"/>
      <w:sz w:val="22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不明显强调1"/>
    <w:basedOn w:val="7"/>
    <w:qFormat/>
    <w:uiPriority w:val="19"/>
    <w:rPr>
      <w:rFonts w:ascii="Cambria Math" w:hAnsi="宋体" w:eastAsia="宋体" w:cs="Cambria Math"/>
      <w:i/>
      <w:iCs/>
      <w:color w:val="7F7F7F" w:themeColor="text1" w:themeTint="7F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3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1"/>
  </customShpExts>
</s:customData>
</file>

<file path=customXml/item2.xml><?xml version="1.0" encoding="utf-8"?>
<xtzj xmlns="http://schemas.microsoft.com/vsto/xtzj">
  <dataContent>0ff8155ab-727b-4f7d-aa90-34c43ac16db7;448552955-6b37-4d8b-a9b2-e6f218d1551f,5931b2195-2bd3-4c04-98a1-40a84e88b2e1,689141f2d-ef88-4164-9de9-9c146c44d9cf,2d2244cd1-671d-43fb-a58d-52ea1fdcbadc,ab11ca041-6b52-426e-88ca-34b99c2f43b8,1ac092f7d-42f5-4408-a11e-b889165844fa,90e1fda7a-da7c-481e-9ce6-c1f2536acb7a,22e5efb19-7630-472c-af5a-432db432759e,2c9000870-47be-4b7f-85ac-e3abc801e56e,</dataContent>
</xtzj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9AD663-B3BF-48D4-A188-3EF5D0830A45}">
  <ds:schemaRefs/>
</ds:datastoreItem>
</file>

<file path=customXml/itemProps3.xml><?xml version="1.0" encoding="utf-8"?>
<ds:datastoreItem xmlns:ds="http://schemas.openxmlformats.org/officeDocument/2006/customXml" ds:itemID="{2C9D0EBA-54FB-4B79-89EF-9240A6055C5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iflytek</Company>
  <Pages>8</Pages>
  <Words>2898</Words>
  <Characters>3168</Characters>
  <Lines>24</Lines>
  <Paragraphs>7</Paragraphs>
  <TotalTime>298</TotalTime>
  <ScaleCrop>false</ScaleCrop>
  <LinksUpToDate>false</LinksUpToDate>
  <CharactersWithSpaces>3409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2011-01-13T09:46:00Z</dcterms:created>
  <dc:creator>iflytek</dc:creator>
  <dc:description>0ff155ab-727b-4f7d-aa90-34c43ac16db7</dc:description>
  <cp:lastModifiedBy>与哥</cp:lastModifiedBy>
  <dcterms:modified xsi:type="dcterms:W3CDTF">2025-03-24T02:17:14Z</dcterms:modified>
  <cp:revision>268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2052-12.1.0.20305</vt:lpwstr>
  </property>
  <property fmtid="{D5CDD505-2E9C-101B-9397-08002B2CF9AE}" pid="7" name="ICV">
    <vt:lpwstr>7D5086698DCC413FAC4BACD2414A5C21_13</vt:lpwstr>
  </property>
  <property fmtid="{D5CDD505-2E9C-101B-9397-08002B2CF9AE}" pid="8" name="KSOTemplateDocerSaveRecord">
    <vt:lpwstr>eyJoZGlkIjoiOTA3MTJlNDdiNmU2NTQ0MDFhZTI3OTdkMjUxN2RkNTYiLCJ1c2VySWQiOiIyNjQ3MDUzMCJ9</vt:lpwstr>
  </property>
</Properties>
</file>