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89CFBF">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drawing>
          <wp:anchor distT="0" distB="0" distL="114300" distR="114300" simplePos="0" relativeHeight="251659264" behindDoc="0" locked="0" layoutInCell="1" allowOverlap="1">
            <wp:simplePos x="0" y="0"/>
            <wp:positionH relativeFrom="page">
              <wp:posOffset>10477500</wp:posOffset>
            </wp:positionH>
            <wp:positionV relativeFrom="topMargin">
              <wp:posOffset>12458700</wp:posOffset>
            </wp:positionV>
            <wp:extent cx="419100" cy="279400"/>
            <wp:effectExtent l="0" t="0" r="0" b="0"/>
            <wp:wrapNone/>
            <wp:docPr id="100036" name="图片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pic:cNvPicPr>
                      <a:picLocks noChangeAspect="1"/>
                    </pic:cNvPicPr>
                  </pic:nvPicPr>
                  <pic:blipFill>
                    <a:blip r:embed="rId9"/>
                    <a:stretch>
                      <a:fillRect/>
                    </a:stretch>
                  </pic:blipFill>
                  <pic:spPr>
                    <a:xfrm>
                      <a:off x="0" y="0"/>
                      <a:ext cx="419100" cy="279400"/>
                    </a:xfrm>
                    <a:prstGeom prst="rect">
                      <a:avLst/>
                    </a:prstGeom>
                  </pic:spPr>
                </pic:pic>
              </a:graphicData>
            </a:graphic>
          </wp:anchor>
        </w:drawing>
      </w:r>
      <w:r>
        <w:rPr>
          <w:rFonts w:hint="eastAsia" w:ascii="微软雅黑" w:hAnsi="微软雅黑" w:eastAsia="微软雅黑" w:cs="微软雅黑"/>
          <w:b/>
          <w:bCs/>
          <w:sz w:val="32"/>
          <w:szCs w:val="40"/>
        </w:rPr>
        <w:t>3.3海水的运动 课时作业</w:t>
      </w:r>
    </w:p>
    <w:p w14:paraId="59F3C70C">
      <w:pPr>
        <w:jc w:val="left"/>
        <w:textAlignment w:val="center"/>
        <w:rPr>
          <w:rFonts w:ascii="宋体" w:hAnsi="宋体" w:cs="宋体"/>
          <w:b/>
        </w:rPr>
      </w:pPr>
      <w:r>
        <w:rPr>
          <w:rFonts w:ascii="宋体" w:hAnsi="宋体" w:cs="宋体"/>
          <w:b/>
        </w:rPr>
        <w:t>一、单选题</w:t>
      </w:r>
    </w:p>
    <w:p w14:paraId="78281084">
      <w:pPr>
        <w:jc w:val="left"/>
        <w:textAlignment w:val="center"/>
        <w:rPr>
          <w:rFonts w:ascii="楷体" w:hAnsi="楷体" w:eastAsia="楷体" w:cs="楷体"/>
        </w:rPr>
      </w:pPr>
      <w:r>
        <w:rPr>
          <w:rFonts w:ascii="楷体" w:hAnsi="楷体" w:eastAsia="楷体" w:cs="楷体"/>
        </w:rPr>
        <w:t>读洋流模式图，回答下面小题。</w:t>
      </w:r>
    </w:p>
    <w:p w14:paraId="340E8D24">
      <w:pPr>
        <w:jc w:val="left"/>
        <w:textAlignment w:val="center"/>
        <w:rPr>
          <w:rFonts w:ascii="宋体" w:hAnsi="宋体" w:cs="宋体"/>
          <w:b/>
        </w:rPr>
      </w:pPr>
      <w:r>
        <w:rPr>
          <w:rFonts w:ascii="宋体" w:hAnsi="宋体" w:cs="宋体"/>
          <w:b/>
        </w:rPr>
        <w:drawing>
          <wp:inline distT="0" distB="0" distL="114300" distR="114300">
            <wp:extent cx="1895475" cy="1571625"/>
            <wp:effectExtent l="0" t="0" r="9525" b="13335"/>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0"/>
                    <a:stretch>
                      <a:fillRect/>
                    </a:stretch>
                  </pic:blipFill>
                  <pic:spPr>
                    <a:xfrm>
                      <a:off x="0" y="0"/>
                      <a:ext cx="1895475" cy="1571625"/>
                    </a:xfrm>
                    <a:prstGeom prst="rect">
                      <a:avLst/>
                    </a:prstGeom>
                  </pic:spPr>
                </pic:pic>
              </a:graphicData>
            </a:graphic>
          </wp:inline>
        </w:drawing>
      </w:r>
    </w:p>
    <w:p w14:paraId="2D497B37">
      <w:pPr>
        <w:jc w:val="left"/>
        <w:textAlignment w:val="center"/>
      </w:pPr>
      <w:r>
        <w:t>1．①②③④四个海域中有世界著名渔场分布的是</w:t>
      </w:r>
    </w:p>
    <w:p w14:paraId="7708BE59">
      <w:pPr>
        <w:tabs>
          <w:tab w:val="left" w:pos="2078"/>
          <w:tab w:val="left" w:pos="4156"/>
          <w:tab w:val="left" w:pos="6234"/>
        </w:tabs>
        <w:jc w:val="left"/>
        <w:textAlignment w:val="center"/>
      </w:pPr>
      <w:r>
        <w:t>A．</w:t>
      </w:r>
      <w:r>
        <w:rPr>
          <w:rFonts w:ascii="Calibri" w:hAnsi="Calibri" w:eastAsia="Calibri" w:cs="Calibri"/>
        </w:rPr>
        <w:t>①</w:t>
      </w:r>
      <w:r>
        <w:tab/>
      </w:r>
      <w:r>
        <w:t>B．</w:t>
      </w:r>
      <w:r>
        <w:rPr>
          <w:rFonts w:ascii="Calibri" w:hAnsi="Calibri" w:eastAsia="Calibri" w:cs="Calibri"/>
        </w:rPr>
        <w:t>②</w:t>
      </w:r>
      <w:r>
        <w:tab/>
      </w:r>
      <w:r>
        <w:t>C．</w:t>
      </w:r>
      <w:r>
        <w:rPr>
          <w:rFonts w:ascii="Calibri" w:hAnsi="Calibri" w:eastAsia="Calibri" w:cs="Calibri"/>
        </w:rPr>
        <w:t>③</w:t>
      </w:r>
      <w:r>
        <w:tab/>
      </w:r>
      <w:r>
        <w:t>D．</w:t>
      </w:r>
      <w:r>
        <w:rPr>
          <w:rFonts w:ascii="Calibri" w:hAnsi="Calibri" w:eastAsia="Calibri" w:cs="Calibri"/>
        </w:rPr>
        <w:t>④</w:t>
      </w:r>
    </w:p>
    <w:p w14:paraId="257B6694">
      <w:pPr>
        <w:jc w:val="left"/>
        <w:textAlignment w:val="center"/>
        <w:rPr>
          <w:rFonts w:eastAsia="Times New Roman"/>
        </w:rPr>
      </w:pPr>
      <w:r>
        <w:t>2．厄尔尼诺现象发生时，因降水减少气候变干，导致农业减产的区域濒临的海域是</w:t>
      </w:r>
      <w:r>
        <w:rPr>
          <w:rFonts w:eastAsia="Times New Roman"/>
          <w:kern w:val="0"/>
          <w:sz w:val="24"/>
          <w:szCs w:val="24"/>
        </w:rPr>
        <w:t>    </w:t>
      </w:r>
      <w:r>
        <w:rPr>
          <w:rFonts w:ascii="Calibri" w:hAnsi="Calibri" w:eastAsia="Calibri" w:cs="Calibri"/>
        </w:rPr>
        <w:t>（</w:t>
      </w:r>
      <w:r>
        <w:rPr>
          <w:rFonts w:eastAsia="Times New Roman"/>
          <w:kern w:val="0"/>
          <w:sz w:val="24"/>
          <w:szCs w:val="24"/>
        </w:rPr>
        <w:t>    </w:t>
      </w:r>
      <w:r>
        <w:rPr>
          <w:rFonts w:ascii="Calibri" w:hAnsi="Calibri" w:eastAsia="Calibri" w:cs="Calibri"/>
        </w:rPr>
        <w:t>）</w:t>
      </w:r>
    </w:p>
    <w:p w14:paraId="0A1AF431">
      <w:pPr>
        <w:tabs>
          <w:tab w:val="left" w:pos="2078"/>
          <w:tab w:val="left" w:pos="4156"/>
          <w:tab w:val="left" w:pos="6234"/>
        </w:tabs>
        <w:jc w:val="left"/>
        <w:textAlignment w:val="center"/>
        <w:rPr>
          <w:rFonts w:ascii="Calibri" w:hAnsi="Calibri" w:eastAsia="Calibri" w:cs="Calibri"/>
        </w:rPr>
      </w:pPr>
      <w:r>
        <w:t>A．</w:t>
      </w:r>
      <w:r>
        <w:rPr>
          <w:rFonts w:ascii="Calibri" w:hAnsi="Calibri" w:eastAsia="Calibri" w:cs="Calibri"/>
        </w:rPr>
        <w:t>①</w:t>
      </w:r>
      <w:r>
        <w:tab/>
      </w:r>
      <w:r>
        <w:t>B．</w:t>
      </w:r>
      <w:r>
        <w:rPr>
          <w:rFonts w:ascii="Calibri" w:hAnsi="Calibri" w:eastAsia="Calibri" w:cs="Calibri"/>
        </w:rPr>
        <w:t>②</w:t>
      </w:r>
      <w:r>
        <w:tab/>
      </w:r>
      <w:r>
        <w:t>C．</w:t>
      </w:r>
      <w:r>
        <w:rPr>
          <w:rFonts w:ascii="Calibri" w:hAnsi="Calibri" w:eastAsia="Calibri" w:cs="Calibri"/>
        </w:rPr>
        <w:t>③</w:t>
      </w:r>
      <w:r>
        <w:tab/>
      </w:r>
      <w:r>
        <w:t>D．</w:t>
      </w:r>
      <w:r>
        <w:rPr>
          <w:rFonts w:ascii="Calibri" w:hAnsi="Calibri" w:eastAsia="Calibri" w:cs="Calibri"/>
        </w:rPr>
        <w:t>④</w:t>
      </w:r>
    </w:p>
    <w:p w14:paraId="4716A6A9">
      <w:pPr>
        <w:tabs>
          <w:tab w:val="left" w:pos="2078"/>
          <w:tab w:val="left" w:pos="4156"/>
          <w:tab w:val="left" w:pos="6234"/>
        </w:tabs>
        <w:jc w:val="left"/>
        <w:textAlignment w:val="center"/>
      </w:pPr>
    </w:p>
    <w:p w14:paraId="4B047756">
      <w:pPr>
        <w:ind w:firstLine="420"/>
        <w:jc w:val="left"/>
        <w:textAlignment w:val="center"/>
        <w:rPr>
          <w:rFonts w:ascii="楷体" w:hAnsi="楷体" w:eastAsia="楷体" w:cs="楷体"/>
        </w:rPr>
      </w:pPr>
      <w:r>
        <w:rPr>
          <w:rFonts w:ascii="楷体" w:hAnsi="楷体" w:eastAsia="楷体" w:cs="楷体"/>
        </w:rPr>
        <w:t>我国自1995年起在黄海、东海等海域实行休渔制度以来，逐步扩大到我国各大水域，各海区、水域，每年的休渔期都不是固定的。休渔期间，在规定的时间内，禁止任何人在规定的水域内捕鱼，同时也加强休渔期的执法活动，缓解了过多渔船和过大捕捞强度对渔业资源造成的巨大压力。下图为2016年我国主要水域休渔期时间分布图，</w:t>
      </w:r>
    </w:p>
    <w:p w14:paraId="05630533">
      <w:pPr>
        <w:jc w:val="left"/>
        <w:textAlignment w:val="center"/>
      </w:pPr>
      <w:r>
        <w:t>根据图文材料完成下列小题。</w:t>
      </w:r>
    </w:p>
    <w:p w14:paraId="42CB18AB">
      <w:pPr>
        <w:jc w:val="left"/>
        <w:textAlignment w:val="center"/>
      </w:pPr>
      <w:r>
        <w:drawing>
          <wp:inline distT="0" distB="0" distL="114300" distR="114300">
            <wp:extent cx="4210050" cy="3248025"/>
            <wp:effectExtent l="0" t="0" r="11430" b="13335"/>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11"/>
                    <a:stretch>
                      <a:fillRect/>
                    </a:stretch>
                  </pic:blipFill>
                  <pic:spPr>
                    <a:xfrm>
                      <a:off x="0" y="0"/>
                      <a:ext cx="4210050" cy="3248025"/>
                    </a:xfrm>
                    <a:prstGeom prst="rect">
                      <a:avLst/>
                    </a:prstGeom>
                  </pic:spPr>
                </pic:pic>
              </a:graphicData>
            </a:graphic>
          </wp:inline>
        </w:drawing>
      </w:r>
    </w:p>
    <w:p w14:paraId="047E393B">
      <w:pPr>
        <w:jc w:val="left"/>
        <w:textAlignment w:val="center"/>
      </w:pPr>
      <w:r>
        <w:t>3．各海区、水域，每年的休渔期不是固定的最主要影响因素是</w:t>
      </w:r>
    </w:p>
    <w:p w14:paraId="79664F7E">
      <w:pPr>
        <w:tabs>
          <w:tab w:val="left" w:pos="4156"/>
        </w:tabs>
        <w:jc w:val="left"/>
        <w:textAlignment w:val="center"/>
      </w:pPr>
      <w:r>
        <w:t>A．气温的年际变化</w:t>
      </w:r>
      <w:r>
        <w:tab/>
      </w:r>
      <w:r>
        <w:t>B．雨带进退的早晚</w:t>
      </w:r>
    </w:p>
    <w:p w14:paraId="6504846A">
      <w:pPr>
        <w:tabs>
          <w:tab w:val="left" w:pos="4156"/>
        </w:tabs>
        <w:jc w:val="left"/>
        <w:textAlignment w:val="center"/>
      </w:pPr>
      <w:r>
        <w:t>C．自然灾害的影响</w:t>
      </w:r>
      <w:r>
        <w:tab/>
      </w:r>
      <w:r>
        <w:t>D．河流径流量的变化</w:t>
      </w:r>
    </w:p>
    <w:p w14:paraId="7958C938">
      <w:pPr>
        <w:jc w:val="left"/>
        <w:textAlignment w:val="center"/>
      </w:pPr>
      <w:r>
        <w:t>4．下列关于我国主要水域休渔期起始时间的分布规律及影响因素的说法，正确的是</w:t>
      </w:r>
    </w:p>
    <w:p w14:paraId="5E2C6D11">
      <w:pPr>
        <w:jc w:val="left"/>
        <w:textAlignment w:val="center"/>
      </w:pPr>
      <w:r>
        <w:t>A．受纬度因素影响，南方水域早于北方水域</w:t>
      </w:r>
    </w:p>
    <w:p w14:paraId="69610B9A">
      <w:pPr>
        <w:jc w:val="left"/>
        <w:textAlignment w:val="center"/>
      </w:pPr>
      <w:r>
        <w:t>B．受河流流量影响，河流上游早于北方河流下游</w:t>
      </w:r>
    </w:p>
    <w:p w14:paraId="4B06F866">
      <w:pPr>
        <w:jc w:val="left"/>
        <w:textAlignment w:val="center"/>
      </w:pPr>
      <w:r>
        <w:t>C．受海陆热力性质影响，内陆水域早于沿海水域</w:t>
      </w:r>
    </w:p>
    <w:p w14:paraId="657438A5">
      <w:pPr>
        <w:jc w:val="left"/>
        <w:textAlignment w:val="center"/>
      </w:pPr>
      <w:r>
        <w:t>D．受洋流影响，南方水域的休渔期长于北方水域</w:t>
      </w:r>
    </w:p>
    <w:p w14:paraId="36ADF8BE">
      <w:pPr>
        <w:jc w:val="left"/>
        <w:textAlignment w:val="center"/>
      </w:pPr>
      <w:r>
        <w:t>5．每年夏季到来时，舟山渔场附近正值乌贼（墨鱼）的产卵期，它们的卵要产在海水中的礁石上，乌贼本身的游动能力很差，它们会随着水流游到舟山群岛山中的海湾内，出现“墨鱼汛”，形成“乌贼匆匆入山中” 的现象，导致此现象的动力是</w:t>
      </w:r>
    </w:p>
    <w:p w14:paraId="0342E3FE">
      <w:pPr>
        <w:tabs>
          <w:tab w:val="left" w:pos="4156"/>
        </w:tabs>
        <w:jc w:val="left"/>
        <w:textAlignment w:val="center"/>
      </w:pPr>
      <w:r>
        <w:t>A．台风B．洋流</w:t>
      </w:r>
      <w:bookmarkStart w:id="0" w:name="_GoBack"/>
      <w:bookmarkEnd w:id="0"/>
      <w:r>
        <w:t>C．夏季风D．信风</w:t>
      </w:r>
    </w:p>
    <w:p w14:paraId="38314996">
      <w:pPr>
        <w:tabs>
          <w:tab w:val="left" w:pos="4156"/>
        </w:tabs>
        <w:jc w:val="left"/>
        <w:textAlignment w:val="center"/>
      </w:pPr>
    </w:p>
    <w:p w14:paraId="55E0CFD1">
      <w:pPr>
        <w:ind w:firstLine="420"/>
        <w:jc w:val="left"/>
        <w:textAlignment w:val="center"/>
        <w:rPr>
          <w:rFonts w:ascii="楷体" w:hAnsi="楷体" w:eastAsia="楷体" w:cs="楷体"/>
        </w:rPr>
      </w:pPr>
      <w:r>
        <w:rPr>
          <w:rFonts w:ascii="楷体" w:hAnsi="楷体" w:eastAsia="楷体" w:cs="楷体"/>
        </w:rPr>
        <w:t>浙江钱塘江潮水是中国著名的自然奇观，每年农历八月十五至十八日，潮水上涨时，观潮的游客挤满海塘。历代文人墨客也留下了许多描写江潮的诗文。《十七日观潮》是北宋诗人陈师道创作的一首七言绝句。</w:t>
      </w:r>
    </w:p>
    <w:p w14:paraId="2C916AFB">
      <w:pPr>
        <w:jc w:val="left"/>
        <w:textAlignment w:val="center"/>
      </w:pPr>
      <w:r>
        <w:t>读下图结合所学知识，完成下面小题。</w:t>
      </w:r>
    </w:p>
    <w:tbl>
      <w:tblPr>
        <w:tblStyle w:val="4"/>
        <w:tblW w:w="26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655"/>
      </w:tblGrid>
      <w:tr w14:paraId="6F168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6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1C1E1CB">
            <w:pPr>
              <w:jc w:val="left"/>
              <w:rPr>
                <w:rFonts w:ascii="楷体" w:hAnsi="楷体" w:eastAsia="楷体" w:cs="楷体"/>
              </w:rPr>
            </w:pPr>
            <w:r>
              <w:rPr>
                <w:rFonts w:ascii="楷体" w:hAnsi="楷体" w:eastAsia="楷体" w:cs="楷体"/>
              </w:rPr>
              <w:t>《十七日观潮》</w:t>
            </w:r>
          </w:p>
          <w:p w14:paraId="660014F1">
            <w:pPr>
              <w:jc w:val="left"/>
              <w:rPr>
                <w:rFonts w:ascii="楷体" w:hAnsi="楷体" w:eastAsia="楷体" w:cs="楷体"/>
              </w:rPr>
            </w:pPr>
            <w:r>
              <w:rPr>
                <w:rFonts w:ascii="楷体" w:hAnsi="楷体" w:eastAsia="楷体" w:cs="楷体"/>
              </w:rPr>
              <w:t>【宋】陈师道</w:t>
            </w:r>
          </w:p>
          <w:p w14:paraId="2C30467B">
            <w:pPr>
              <w:jc w:val="left"/>
              <w:rPr>
                <w:rFonts w:ascii="楷体" w:hAnsi="楷体" w:eastAsia="楷体" w:cs="楷体"/>
              </w:rPr>
            </w:pPr>
            <w:r>
              <w:rPr>
                <w:rFonts w:ascii="楷体" w:hAnsi="楷体" w:eastAsia="楷体" w:cs="楷体"/>
              </w:rPr>
              <w:t>漫漫平沙走白虹，</w:t>
            </w:r>
          </w:p>
          <w:p w14:paraId="530CA9DC">
            <w:pPr>
              <w:jc w:val="left"/>
              <w:rPr>
                <w:rFonts w:ascii="楷体" w:hAnsi="楷体" w:eastAsia="楷体" w:cs="楷体"/>
              </w:rPr>
            </w:pPr>
            <w:r>
              <w:rPr>
                <w:rFonts w:ascii="楷体" w:hAnsi="楷体" w:eastAsia="楷体" w:cs="楷体"/>
              </w:rPr>
              <w:t>瑶台失手玉杯空。</w:t>
            </w:r>
          </w:p>
          <w:p w14:paraId="27DD3A36">
            <w:pPr>
              <w:jc w:val="left"/>
              <w:rPr>
                <w:rFonts w:ascii="楷体" w:hAnsi="楷体" w:eastAsia="楷体" w:cs="楷体"/>
              </w:rPr>
            </w:pPr>
            <w:r>
              <w:rPr>
                <w:rFonts w:ascii="楷体" w:hAnsi="楷体" w:eastAsia="楷体" w:cs="楷体"/>
              </w:rPr>
              <w:t>晴天摇动清江底，</w:t>
            </w:r>
          </w:p>
          <w:p w14:paraId="6D0EE28F">
            <w:pPr>
              <w:jc w:val="left"/>
              <w:rPr>
                <w:rFonts w:ascii="楷体" w:hAnsi="楷体" w:eastAsia="楷体" w:cs="楷体"/>
              </w:rPr>
            </w:pPr>
            <w:r>
              <w:rPr>
                <w:rFonts w:ascii="楷体" w:hAnsi="楷体" w:eastAsia="楷体" w:cs="楷体"/>
              </w:rPr>
              <w:t>晚日浮沉急浪中。</w:t>
            </w:r>
          </w:p>
        </w:tc>
      </w:tr>
    </w:tbl>
    <w:p w14:paraId="4EB70ECF">
      <w:pPr>
        <w:jc w:val="left"/>
        <w:textAlignment w:val="center"/>
      </w:pPr>
    </w:p>
    <w:p w14:paraId="5FC00BD1">
      <w:pPr>
        <w:jc w:val="left"/>
        <w:textAlignment w:val="center"/>
      </w:pPr>
      <w:r>
        <w:drawing>
          <wp:inline distT="0" distB="0" distL="114300" distR="114300">
            <wp:extent cx="1895475" cy="1857375"/>
            <wp:effectExtent l="0" t="0" r="9525" b="1905"/>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12"/>
                    <a:stretch>
                      <a:fillRect/>
                    </a:stretch>
                  </pic:blipFill>
                  <pic:spPr>
                    <a:xfrm>
                      <a:off x="0" y="0"/>
                      <a:ext cx="1895475" cy="1857375"/>
                    </a:xfrm>
                    <a:prstGeom prst="rect">
                      <a:avLst/>
                    </a:prstGeom>
                  </pic:spPr>
                </pic:pic>
              </a:graphicData>
            </a:graphic>
          </wp:inline>
        </w:drawing>
      </w:r>
    </w:p>
    <w:p w14:paraId="65922AFD">
      <w:pPr>
        <w:jc w:val="left"/>
        <w:textAlignment w:val="center"/>
      </w:pPr>
      <w:r>
        <w:t>6．下列叙述正确的是(</w:t>
      </w:r>
      <w:r>
        <w:rPr>
          <w:rFonts w:eastAsia="Times New Roman"/>
          <w:kern w:val="0"/>
          <w:sz w:val="24"/>
          <w:szCs w:val="24"/>
        </w:rPr>
        <w:t>     </w:t>
      </w:r>
      <w:r>
        <w:t>)A．钱塘江大潮是江水的一种周期性涨落现象</w:t>
      </w:r>
    </w:p>
    <w:p w14:paraId="3388127D">
      <w:pPr>
        <w:jc w:val="left"/>
        <w:textAlignment w:val="center"/>
      </w:pPr>
      <w:r>
        <w:t>B．杭州湾外宽内窄的形状，使海水迅速上涨</w:t>
      </w:r>
    </w:p>
    <w:p w14:paraId="063A1271">
      <w:pPr>
        <w:jc w:val="left"/>
        <w:textAlignment w:val="center"/>
      </w:pPr>
      <w:r>
        <w:t>C．每年中秋节前后西北风加剧潮水上涨形成大潮</w:t>
      </w:r>
    </w:p>
    <w:p w14:paraId="7CE22208">
      <w:pPr>
        <w:jc w:val="left"/>
        <w:textAlignment w:val="center"/>
      </w:pPr>
      <w:r>
        <w:t>D．“晚日浮沉急浪中”描写的海水涨落现象，即为“潮”</w:t>
      </w:r>
    </w:p>
    <w:p w14:paraId="0A409AD3">
      <w:pPr>
        <w:jc w:val="left"/>
        <w:textAlignment w:val="center"/>
      </w:pPr>
      <w:r>
        <w:t>7．下列人类活动利用潮汐特点进行的有(</w:t>
      </w:r>
      <w:r>
        <w:rPr>
          <w:rFonts w:eastAsia="Times New Roman"/>
          <w:kern w:val="0"/>
          <w:sz w:val="24"/>
          <w:szCs w:val="24"/>
        </w:rPr>
        <w:t>     </w:t>
      </w:r>
      <w:r>
        <w:t xml:space="preserve">) </w:t>
      </w:r>
    </w:p>
    <w:p w14:paraId="6B804553">
      <w:pPr>
        <w:jc w:val="left"/>
        <w:textAlignment w:val="center"/>
      </w:pPr>
      <w:r>
        <w:t>①发展海水养殖</w:t>
      </w:r>
      <w:r>
        <w:rPr>
          <w:rFonts w:eastAsia="Times New Roman"/>
          <w:kern w:val="0"/>
          <w:sz w:val="24"/>
          <w:szCs w:val="24"/>
        </w:rPr>
        <w:t>         </w:t>
      </w:r>
      <w:r>
        <w:t>②建设潮汐电站</w:t>
      </w:r>
      <w:r>
        <w:rPr>
          <w:rFonts w:eastAsia="Times New Roman"/>
          <w:kern w:val="0"/>
          <w:sz w:val="24"/>
          <w:szCs w:val="24"/>
        </w:rPr>
        <w:t>         </w:t>
      </w:r>
      <w:r>
        <w:t>③研究海冰淡化</w:t>
      </w:r>
      <w:r>
        <w:rPr>
          <w:rFonts w:eastAsia="Times New Roman"/>
          <w:kern w:val="0"/>
          <w:sz w:val="24"/>
          <w:szCs w:val="24"/>
        </w:rPr>
        <w:t>         </w:t>
      </w:r>
      <w:r>
        <w:t>④选择远洋航线</w:t>
      </w:r>
    </w:p>
    <w:p w14:paraId="32F07598">
      <w:pPr>
        <w:tabs>
          <w:tab w:val="left" w:pos="2078"/>
          <w:tab w:val="left" w:pos="4156"/>
          <w:tab w:val="left" w:pos="6234"/>
        </w:tabs>
        <w:jc w:val="left"/>
        <w:textAlignment w:val="center"/>
      </w:pPr>
      <w:r>
        <w:t>A．①②</w:t>
      </w:r>
      <w:r>
        <w:tab/>
      </w:r>
      <w:r>
        <w:t>B．①③</w:t>
      </w:r>
      <w:r>
        <w:tab/>
      </w:r>
      <w:r>
        <w:t>C．②③</w:t>
      </w:r>
      <w:r>
        <w:tab/>
      </w:r>
      <w:r>
        <w:t>D．③④</w:t>
      </w:r>
    </w:p>
    <w:p w14:paraId="4DDC062F">
      <w:pPr>
        <w:tabs>
          <w:tab w:val="left" w:pos="2078"/>
          <w:tab w:val="left" w:pos="4156"/>
          <w:tab w:val="left" w:pos="6234"/>
        </w:tabs>
        <w:jc w:val="left"/>
        <w:textAlignment w:val="center"/>
      </w:pPr>
    </w:p>
    <w:p w14:paraId="0CE61B3C">
      <w:pPr>
        <w:jc w:val="left"/>
        <w:textAlignment w:val="center"/>
      </w:pPr>
      <w:r>
        <w:t>读印度洋部分海域表层水温分布图，完成下面小题。</w:t>
      </w:r>
    </w:p>
    <w:p w14:paraId="72AF7E52">
      <w:pPr>
        <w:jc w:val="left"/>
        <w:textAlignment w:val="center"/>
      </w:pPr>
      <w:r>
        <w:drawing>
          <wp:inline distT="0" distB="0" distL="114300" distR="114300">
            <wp:extent cx="2333625" cy="2000250"/>
            <wp:effectExtent l="0" t="0" r="13335" b="1143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13"/>
                    <a:stretch>
                      <a:fillRect/>
                    </a:stretch>
                  </pic:blipFill>
                  <pic:spPr>
                    <a:xfrm>
                      <a:off x="0" y="0"/>
                      <a:ext cx="2333625" cy="2000250"/>
                    </a:xfrm>
                    <a:prstGeom prst="rect">
                      <a:avLst/>
                    </a:prstGeom>
                  </pic:spPr>
                </pic:pic>
              </a:graphicData>
            </a:graphic>
          </wp:inline>
        </w:drawing>
      </w:r>
    </w:p>
    <w:p w14:paraId="518E1277">
      <w:pPr>
        <w:jc w:val="left"/>
        <w:textAlignment w:val="center"/>
      </w:pPr>
      <w:r>
        <w:t>8．图中四处表层洋流的流动方向分别是</w:t>
      </w:r>
    </w:p>
    <w:p w14:paraId="526730AD">
      <w:pPr>
        <w:jc w:val="left"/>
        <w:textAlignment w:val="center"/>
      </w:pPr>
      <w:r>
        <w:t>A．甲处向低纬度流动</w:t>
      </w:r>
    </w:p>
    <w:p w14:paraId="5BC347B2">
      <w:pPr>
        <w:jc w:val="left"/>
        <w:textAlignment w:val="center"/>
      </w:pPr>
      <w:r>
        <w:t>B．乙处向西南方向流动</w:t>
      </w:r>
    </w:p>
    <w:p w14:paraId="6DA25240">
      <w:pPr>
        <w:jc w:val="left"/>
        <w:textAlignment w:val="center"/>
      </w:pPr>
      <w:r>
        <w:t>C．丙处自东向西流动</w:t>
      </w:r>
    </w:p>
    <w:p w14:paraId="073A523F">
      <w:pPr>
        <w:jc w:val="left"/>
        <w:textAlignment w:val="center"/>
      </w:pPr>
      <w:r>
        <w:t>D．丁处自北向南流动</w:t>
      </w:r>
    </w:p>
    <w:p w14:paraId="6371EB10">
      <w:pPr>
        <w:jc w:val="left"/>
        <w:textAlignment w:val="center"/>
      </w:pPr>
      <w:r>
        <w:t>9．图中丁处洋流</w:t>
      </w:r>
    </w:p>
    <w:p w14:paraId="2453BD26">
      <w:pPr>
        <w:jc w:val="left"/>
        <w:textAlignment w:val="center"/>
      </w:pPr>
      <w:r>
        <w:t>A．为寒暖流交汇处</w:t>
      </w:r>
    </w:p>
    <w:p w14:paraId="3B8C29B4">
      <w:pPr>
        <w:jc w:val="left"/>
        <w:textAlignment w:val="center"/>
      </w:pPr>
      <w:r>
        <w:t>B．使沿岸增温减湿</w:t>
      </w:r>
    </w:p>
    <w:p w14:paraId="0B28C280">
      <w:pPr>
        <w:jc w:val="left"/>
        <w:textAlignment w:val="center"/>
      </w:pPr>
      <w:r>
        <w:t>C．附近形成大渔场</w:t>
      </w:r>
    </w:p>
    <w:p w14:paraId="35BA4F64">
      <w:pPr>
        <w:jc w:val="left"/>
        <w:textAlignment w:val="center"/>
      </w:pPr>
      <w:r>
        <w:t>D．使南行船只顺风顺水</w:t>
      </w:r>
    </w:p>
    <w:p w14:paraId="47846D38">
      <w:pPr>
        <w:jc w:val="left"/>
        <w:textAlignment w:val="center"/>
      </w:pPr>
    </w:p>
    <w:p w14:paraId="3E5ED888">
      <w:pPr>
        <w:ind w:firstLine="420"/>
        <w:jc w:val="left"/>
        <w:textAlignment w:val="center"/>
        <w:rPr>
          <w:rFonts w:ascii="楷体" w:hAnsi="楷体" w:eastAsia="楷体" w:cs="楷体"/>
        </w:rPr>
      </w:pPr>
      <w:r>
        <w:rPr>
          <w:rFonts w:ascii="楷体" w:hAnsi="楷体" w:eastAsia="楷体" w:cs="楷体"/>
        </w:rPr>
        <w:t>涡度用来描述流体绕轴旋转的趋势，按照惯例，取从上面看来逆时针方向旋转的趋势为正涡度，而顺时针方向旋转的趋势为负涡度，流体相对于地球运动具有的涡度称为相对涡度。下图为北半球副热带海区洋流分布模式图。</w:t>
      </w:r>
    </w:p>
    <w:p w14:paraId="57A5B56B">
      <w:pPr>
        <w:jc w:val="left"/>
        <w:textAlignment w:val="center"/>
      </w:pPr>
      <w:r>
        <w:t>读图回答下列各题。</w:t>
      </w:r>
    </w:p>
    <w:p w14:paraId="0B2DA5D0">
      <w:pPr>
        <w:jc w:val="left"/>
        <w:textAlignment w:val="center"/>
      </w:pPr>
      <w:r>
        <w:drawing>
          <wp:inline distT="0" distB="0" distL="114300" distR="114300">
            <wp:extent cx="3829050" cy="2733675"/>
            <wp:effectExtent l="0" t="0" r="11430" b="9525"/>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14"/>
                    <a:stretch>
                      <a:fillRect/>
                    </a:stretch>
                  </pic:blipFill>
                  <pic:spPr>
                    <a:xfrm>
                      <a:off x="0" y="0"/>
                      <a:ext cx="3829050" cy="2733675"/>
                    </a:xfrm>
                    <a:prstGeom prst="rect">
                      <a:avLst/>
                    </a:prstGeom>
                  </pic:spPr>
                </pic:pic>
              </a:graphicData>
            </a:graphic>
          </wp:inline>
        </w:drawing>
      </w:r>
    </w:p>
    <w:p w14:paraId="713ECB2A">
      <w:pPr>
        <w:jc w:val="left"/>
        <w:textAlignment w:val="center"/>
      </w:pPr>
      <w:r>
        <w:t>10．若图示海域为太平洋，则洋流甲为</w:t>
      </w:r>
    </w:p>
    <w:p w14:paraId="110509B7">
      <w:pPr>
        <w:tabs>
          <w:tab w:val="left" w:pos="4156"/>
        </w:tabs>
        <w:jc w:val="left"/>
        <w:textAlignment w:val="center"/>
      </w:pPr>
      <w:r>
        <w:t>A．墨西哥湾暖流</w:t>
      </w:r>
      <w:r>
        <w:tab/>
      </w:r>
      <w:r>
        <w:t>B．巴西暖流</w:t>
      </w:r>
    </w:p>
    <w:p w14:paraId="095263E9">
      <w:pPr>
        <w:tabs>
          <w:tab w:val="left" w:pos="4156"/>
        </w:tabs>
        <w:jc w:val="left"/>
        <w:textAlignment w:val="center"/>
      </w:pPr>
      <w:r>
        <w:t>C．马达加斯加暖流</w:t>
      </w:r>
      <w:r>
        <w:tab/>
      </w:r>
      <w:r>
        <w:t>D．日本暖流</w:t>
      </w:r>
    </w:p>
    <w:p w14:paraId="38CF9E7D">
      <w:pPr>
        <w:jc w:val="left"/>
        <w:textAlignment w:val="center"/>
      </w:pPr>
      <w:r>
        <w:t>11．下列为正涡度的地理事物是</w:t>
      </w:r>
    </w:p>
    <w:p w14:paraId="0FFFE7C5">
      <w:pPr>
        <w:tabs>
          <w:tab w:val="left" w:pos="4156"/>
        </w:tabs>
        <w:jc w:val="left"/>
        <w:textAlignment w:val="center"/>
      </w:pPr>
      <w:r>
        <w:t>A．墨西哥湾的飓风</w:t>
      </w:r>
      <w:r>
        <w:tab/>
      </w:r>
      <w:r>
        <w:t>B．澳大利亚低压</w:t>
      </w:r>
    </w:p>
    <w:p w14:paraId="676B398B">
      <w:pPr>
        <w:tabs>
          <w:tab w:val="left" w:pos="4156"/>
        </w:tabs>
        <w:jc w:val="left"/>
        <w:textAlignment w:val="center"/>
      </w:pPr>
      <w:r>
        <w:t>C．夏威夷高压</w:t>
      </w:r>
      <w:r>
        <w:tab/>
      </w:r>
      <w:r>
        <w:t>D．西风漂流</w:t>
      </w:r>
    </w:p>
    <w:p w14:paraId="178B868E">
      <w:pPr>
        <w:jc w:val="left"/>
        <w:textAlignment w:val="center"/>
      </w:pPr>
      <w:r>
        <w:t>12．下列关于图示海域洋流乙说法正确的是</w:t>
      </w:r>
    </w:p>
    <w:p w14:paraId="5EB5AF21">
      <w:pPr>
        <w:jc w:val="left"/>
        <w:textAlignment w:val="center"/>
      </w:pPr>
      <w:r>
        <w:t>A．因纬度变化，顺时针旋转的趋势变大</w:t>
      </w:r>
    </w:p>
    <w:p w14:paraId="7B0C7201">
      <w:pPr>
        <w:jc w:val="left"/>
        <w:textAlignment w:val="center"/>
      </w:pPr>
      <w:r>
        <w:t>B．因盛行风的作用，顺时针旋转的趋势变大</w:t>
      </w:r>
    </w:p>
    <w:p w14:paraId="277E9B95">
      <w:pPr>
        <w:jc w:val="left"/>
        <w:textAlignment w:val="center"/>
      </w:pPr>
      <w:r>
        <w:t>C．因沿岸摩擦力作用，顺时针旋转的趋势变大</w:t>
      </w:r>
    </w:p>
    <w:p w14:paraId="3F23697D">
      <w:pPr>
        <w:jc w:val="left"/>
        <w:textAlignment w:val="center"/>
      </w:pPr>
      <w:r>
        <w:t>D．乙比甲流速快，势力强</w:t>
      </w:r>
    </w:p>
    <w:p w14:paraId="4C92A964">
      <w:pPr>
        <w:jc w:val="left"/>
        <w:textAlignment w:val="center"/>
      </w:pPr>
    </w:p>
    <w:p w14:paraId="31793805">
      <w:pPr>
        <w:ind w:firstLine="420"/>
        <w:jc w:val="left"/>
        <w:textAlignment w:val="center"/>
        <w:rPr>
          <w:rFonts w:ascii="楷体" w:hAnsi="楷体" w:eastAsia="楷体" w:cs="楷体"/>
        </w:rPr>
      </w:pPr>
      <w:r>
        <w:rPr>
          <w:rFonts w:ascii="楷体" w:hAnsi="楷体" w:eastAsia="楷体" w:cs="楷体"/>
        </w:rPr>
        <w:t>某年2月初，中国远洋捕捞船在新西兰西南国际海域进行捕捞作业，渔船收到当地预警：所在海域未来几天将形成一次强烈的气旋活动，注意提前躲避恶劣天气和大型风浪。下图（Ⅰ—Ⅲ）为该海域不同时刻海平面等压线分布图（单位：hpa）。读图完成下面小题。</w:t>
      </w:r>
    </w:p>
    <w:p w14:paraId="1266F7BA">
      <w:pPr>
        <w:jc w:val="left"/>
        <w:textAlignment w:val="center"/>
      </w:pPr>
      <w:r>
        <w:drawing>
          <wp:inline distT="0" distB="0" distL="114300" distR="114300">
            <wp:extent cx="3221990" cy="1871980"/>
            <wp:effectExtent l="0" t="0" r="0" b="0"/>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15"/>
                    <a:stretch>
                      <a:fillRect/>
                    </a:stretch>
                  </pic:blipFill>
                  <pic:spPr>
                    <a:xfrm>
                      <a:off x="0" y="0"/>
                      <a:ext cx="3225937" cy="1874048"/>
                    </a:xfrm>
                    <a:prstGeom prst="rect">
                      <a:avLst/>
                    </a:prstGeom>
                  </pic:spPr>
                </pic:pic>
              </a:graphicData>
            </a:graphic>
          </wp:inline>
        </w:drawing>
      </w:r>
      <w:r>
        <w:drawing>
          <wp:inline distT="0" distB="0" distL="114300" distR="114300">
            <wp:extent cx="3461385" cy="2099310"/>
            <wp:effectExtent l="0" t="0" r="5715"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16"/>
                    <a:stretch>
                      <a:fillRect/>
                    </a:stretch>
                  </pic:blipFill>
                  <pic:spPr>
                    <a:xfrm>
                      <a:off x="0" y="0"/>
                      <a:ext cx="3466113" cy="2102134"/>
                    </a:xfrm>
                    <a:prstGeom prst="rect">
                      <a:avLst/>
                    </a:prstGeom>
                  </pic:spPr>
                </pic:pic>
              </a:graphicData>
            </a:graphic>
          </wp:inline>
        </w:drawing>
      </w:r>
      <w:r>
        <w:drawing>
          <wp:inline distT="0" distB="0" distL="114300" distR="114300">
            <wp:extent cx="3534410" cy="2272665"/>
            <wp:effectExtent l="0" t="0" r="8890" b="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17"/>
                    <a:stretch>
                      <a:fillRect/>
                    </a:stretch>
                  </pic:blipFill>
                  <pic:spPr>
                    <a:xfrm>
                      <a:off x="0" y="0"/>
                      <a:ext cx="3543783" cy="2278745"/>
                    </a:xfrm>
                    <a:prstGeom prst="rect">
                      <a:avLst/>
                    </a:prstGeom>
                  </pic:spPr>
                </pic:pic>
              </a:graphicData>
            </a:graphic>
          </wp:inline>
        </w:drawing>
      </w:r>
    </w:p>
    <w:p w14:paraId="133A613B">
      <w:pPr>
        <w:jc w:val="left"/>
        <w:textAlignment w:val="center"/>
      </w:pPr>
      <w:r>
        <w:t>13．该海域气旋形成过程按时间排列是（</w:t>
      </w:r>
      <w:r>
        <w:rPr>
          <w:rFonts w:eastAsia="Times New Roman"/>
          <w:kern w:val="0"/>
          <w:sz w:val="24"/>
          <w:szCs w:val="24"/>
        </w:rPr>
        <w:t>   </w:t>
      </w:r>
      <w:r>
        <w:t>）</w:t>
      </w:r>
    </w:p>
    <w:p w14:paraId="41B0D2ED">
      <w:pPr>
        <w:tabs>
          <w:tab w:val="left" w:pos="2078"/>
          <w:tab w:val="left" w:pos="4156"/>
          <w:tab w:val="left" w:pos="6234"/>
        </w:tabs>
        <w:jc w:val="left"/>
        <w:textAlignment w:val="center"/>
      </w:pPr>
      <w:r>
        <w:t>A．Ⅰ</w:t>
      </w:r>
      <w:r>
        <w:rPr>
          <w:rFonts w:eastAsia="Times New Roman"/>
          <w:kern w:val="0"/>
          <w:sz w:val="24"/>
          <w:szCs w:val="24"/>
        </w:rPr>
        <w:t>  </w:t>
      </w:r>
      <w:r>
        <w:t>Ⅱ</w:t>
      </w:r>
      <w:r>
        <w:rPr>
          <w:rFonts w:eastAsia="Times New Roman"/>
          <w:kern w:val="0"/>
          <w:sz w:val="24"/>
          <w:szCs w:val="24"/>
        </w:rPr>
        <w:t>  </w:t>
      </w:r>
      <w:r>
        <w:t>Ⅲ</w:t>
      </w:r>
      <w:r>
        <w:tab/>
      </w:r>
      <w:r>
        <w:t>B．Ⅱ</w:t>
      </w:r>
      <w:r>
        <w:rPr>
          <w:rFonts w:eastAsia="Times New Roman"/>
          <w:kern w:val="0"/>
          <w:sz w:val="24"/>
          <w:szCs w:val="24"/>
        </w:rPr>
        <w:t>  </w:t>
      </w:r>
      <w:r>
        <w:t>Ⅰ</w:t>
      </w:r>
      <w:r>
        <w:rPr>
          <w:rFonts w:eastAsia="Times New Roman"/>
          <w:kern w:val="0"/>
          <w:sz w:val="24"/>
          <w:szCs w:val="24"/>
        </w:rPr>
        <w:t>  </w:t>
      </w:r>
      <w:r>
        <w:t>Ⅲ</w:t>
      </w:r>
      <w:r>
        <w:tab/>
      </w:r>
      <w:r>
        <w:t>C．Ⅱ</w:t>
      </w:r>
      <w:r>
        <w:rPr>
          <w:rFonts w:eastAsia="Times New Roman"/>
          <w:kern w:val="0"/>
          <w:sz w:val="24"/>
          <w:szCs w:val="24"/>
        </w:rPr>
        <w:t>  </w:t>
      </w:r>
      <w:r>
        <w:t>Ⅲ</w:t>
      </w:r>
      <w:r>
        <w:rPr>
          <w:rFonts w:eastAsia="Times New Roman"/>
          <w:kern w:val="0"/>
          <w:sz w:val="24"/>
          <w:szCs w:val="24"/>
        </w:rPr>
        <w:t>  </w:t>
      </w:r>
      <w:r>
        <w:t>Ⅰ</w:t>
      </w:r>
      <w:r>
        <w:tab/>
      </w:r>
      <w:r>
        <w:t>D．Ⅲ</w:t>
      </w:r>
      <w:r>
        <w:rPr>
          <w:rFonts w:eastAsia="Times New Roman"/>
          <w:kern w:val="0"/>
          <w:sz w:val="24"/>
          <w:szCs w:val="24"/>
        </w:rPr>
        <w:t>  </w:t>
      </w:r>
      <w:r>
        <w:t>Ⅰ Ⅱ</w:t>
      </w:r>
    </w:p>
    <w:p w14:paraId="3798944E">
      <w:pPr>
        <w:jc w:val="left"/>
        <w:textAlignment w:val="center"/>
      </w:pPr>
      <w:r>
        <w:t>14．此次气旋形成过程中，甲、乙、丙、丁四地（</w:t>
      </w:r>
      <w:r>
        <w:rPr>
          <w:rFonts w:eastAsia="Times New Roman"/>
          <w:kern w:val="0"/>
          <w:sz w:val="24"/>
          <w:szCs w:val="24"/>
        </w:rPr>
        <w:t>   </w:t>
      </w:r>
      <w:r>
        <w:t>）</w:t>
      </w:r>
    </w:p>
    <w:p w14:paraId="737E55BD">
      <w:pPr>
        <w:tabs>
          <w:tab w:val="left" w:pos="4156"/>
        </w:tabs>
        <w:jc w:val="left"/>
        <w:textAlignment w:val="center"/>
      </w:pPr>
      <w:r>
        <w:t>A．甲地风速比较稳定</w:t>
      </w:r>
      <w:r>
        <w:tab/>
      </w:r>
      <w:r>
        <w:t>B．乙地风向变化较大</w:t>
      </w:r>
    </w:p>
    <w:p w14:paraId="50AC38F5">
      <w:pPr>
        <w:tabs>
          <w:tab w:val="left" w:pos="4156"/>
        </w:tabs>
        <w:jc w:val="left"/>
        <w:textAlignment w:val="center"/>
      </w:pPr>
      <w:r>
        <w:t>C．丙地气压持续下降</w:t>
      </w:r>
      <w:r>
        <w:tab/>
      </w:r>
      <w:r>
        <w:t>D．丁地天气晴转阴雨</w:t>
      </w:r>
    </w:p>
    <w:p w14:paraId="7A11EE3C">
      <w:pPr>
        <w:jc w:val="left"/>
        <w:textAlignment w:val="center"/>
      </w:pPr>
      <w:r>
        <w:t>15．若渔船2月份从甲处返回舟山，从全球盛行风带和洋流运动角度考虑，主要历经（</w:t>
      </w:r>
      <w:r>
        <w:rPr>
          <w:rFonts w:eastAsia="Times New Roman"/>
          <w:kern w:val="0"/>
          <w:sz w:val="24"/>
          <w:szCs w:val="24"/>
        </w:rPr>
        <w:t>   </w:t>
      </w:r>
      <w:r>
        <w:t>）</w:t>
      </w:r>
    </w:p>
    <w:p w14:paraId="1CED6ED5">
      <w:pPr>
        <w:tabs>
          <w:tab w:val="left" w:pos="4156"/>
        </w:tabs>
        <w:jc w:val="left"/>
        <w:textAlignment w:val="center"/>
      </w:pPr>
      <w:r>
        <w:t>A．顺风逆水—逆风顺水</w:t>
      </w:r>
      <w:r>
        <w:tab/>
      </w:r>
      <w:r>
        <w:t>B．顺风顺水—逆风逆水</w:t>
      </w:r>
    </w:p>
    <w:p w14:paraId="5BC19EBE">
      <w:pPr>
        <w:tabs>
          <w:tab w:val="left" w:pos="4156"/>
        </w:tabs>
        <w:jc w:val="left"/>
        <w:textAlignment w:val="center"/>
      </w:pPr>
      <w:r>
        <w:t>C．逆风顺水—顺风逆水</w:t>
      </w:r>
      <w:r>
        <w:tab/>
      </w:r>
      <w:r>
        <w:t>D．逆风逆水—顺风顺水</w:t>
      </w:r>
    </w:p>
    <w:p w14:paraId="2DF3D629">
      <w:pPr>
        <w:tabs>
          <w:tab w:val="left" w:pos="4156"/>
        </w:tabs>
        <w:jc w:val="left"/>
        <w:textAlignment w:val="center"/>
      </w:pPr>
    </w:p>
    <w:p w14:paraId="7E6BB563">
      <w:pPr>
        <w:ind w:firstLine="420"/>
        <w:jc w:val="left"/>
        <w:textAlignment w:val="center"/>
        <w:rPr>
          <w:rFonts w:ascii="楷体" w:hAnsi="楷体" w:eastAsia="楷体" w:cs="楷体"/>
        </w:rPr>
      </w:pPr>
      <w:r>
        <w:rPr>
          <w:rFonts w:ascii="楷体" w:hAnsi="楷体" w:eastAsia="楷体" w:cs="楷体"/>
        </w:rPr>
        <w:t>下图为某区域洋流环流简图，右侧箭头为相应风带的盛行风。读图完成下面小题。</w:t>
      </w:r>
    </w:p>
    <w:p w14:paraId="051A96A6">
      <w:pPr>
        <w:jc w:val="left"/>
        <w:textAlignment w:val="center"/>
      </w:pPr>
      <w:r>
        <w:drawing>
          <wp:inline distT="0" distB="0" distL="114300" distR="114300">
            <wp:extent cx="1857375" cy="1314450"/>
            <wp:effectExtent l="0" t="0" r="1905" b="1143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18"/>
                    <a:stretch>
                      <a:fillRect/>
                    </a:stretch>
                  </pic:blipFill>
                  <pic:spPr>
                    <a:xfrm>
                      <a:off x="0" y="0"/>
                      <a:ext cx="1857375" cy="1314450"/>
                    </a:xfrm>
                    <a:prstGeom prst="rect">
                      <a:avLst/>
                    </a:prstGeom>
                  </pic:spPr>
                </pic:pic>
              </a:graphicData>
            </a:graphic>
          </wp:inline>
        </w:drawing>
      </w:r>
    </w:p>
    <w:p w14:paraId="6811FF32">
      <w:pPr>
        <w:jc w:val="left"/>
        <w:textAlignment w:val="center"/>
      </w:pPr>
      <w:r>
        <w:t>16．a、b、c、d四处的洋流性质和方向是（</w:t>
      </w:r>
      <w:r>
        <w:rPr>
          <w:rFonts w:eastAsia="Times New Roman"/>
          <w:kern w:val="0"/>
          <w:sz w:val="24"/>
          <w:szCs w:val="24"/>
        </w:rPr>
        <w:t>   </w:t>
      </w:r>
      <w:r>
        <w:t>）</w:t>
      </w:r>
    </w:p>
    <w:p w14:paraId="15781767">
      <w:pPr>
        <w:tabs>
          <w:tab w:val="left" w:pos="4156"/>
        </w:tabs>
        <w:jc w:val="left"/>
        <w:textAlignment w:val="center"/>
      </w:pPr>
      <w:r>
        <w:t>A．a处为暖流，由北向南</w:t>
      </w:r>
      <w:r>
        <w:tab/>
      </w:r>
      <w:r>
        <w:t>B．b处为寒流，由东向西</w:t>
      </w:r>
    </w:p>
    <w:p w14:paraId="3B269605">
      <w:pPr>
        <w:tabs>
          <w:tab w:val="left" w:pos="4156"/>
        </w:tabs>
        <w:jc w:val="left"/>
        <w:textAlignment w:val="center"/>
      </w:pPr>
      <w:r>
        <w:t>C．c处为寒流，由南向北</w:t>
      </w:r>
      <w:r>
        <w:tab/>
      </w:r>
      <w:r>
        <w:t>D．d处为暖流，由西向东</w:t>
      </w:r>
    </w:p>
    <w:p w14:paraId="52562238">
      <w:pPr>
        <w:jc w:val="left"/>
        <w:textAlignment w:val="center"/>
      </w:pPr>
      <w:r>
        <w:t>17．若此图为大西洋局部海域，则a洋流的名称为（</w:t>
      </w:r>
      <w:r>
        <w:rPr>
          <w:rFonts w:eastAsia="Times New Roman"/>
          <w:kern w:val="0"/>
          <w:sz w:val="24"/>
          <w:szCs w:val="24"/>
        </w:rPr>
        <w:t>   </w:t>
      </w:r>
      <w:r>
        <w:t>）</w:t>
      </w:r>
    </w:p>
    <w:p w14:paraId="4D6BA778">
      <w:pPr>
        <w:tabs>
          <w:tab w:val="left" w:pos="2078"/>
          <w:tab w:val="left" w:pos="4156"/>
          <w:tab w:val="left" w:pos="6234"/>
        </w:tabs>
        <w:jc w:val="left"/>
        <w:textAlignment w:val="center"/>
      </w:pPr>
      <w:r>
        <w:t>A．墨西哥湾暖流</w:t>
      </w:r>
      <w:r>
        <w:tab/>
      </w:r>
      <w:r>
        <w:t>B．千岛寒流</w:t>
      </w:r>
      <w:r>
        <w:tab/>
      </w:r>
      <w:r>
        <w:t>C．日本暖流</w:t>
      </w:r>
      <w:r>
        <w:tab/>
      </w:r>
      <w:r>
        <w:t>D．东澳大利亚暖流</w:t>
      </w:r>
    </w:p>
    <w:p w14:paraId="36047A5D">
      <w:pPr>
        <w:jc w:val="left"/>
        <w:textAlignment w:val="center"/>
      </w:pPr>
      <w:r>
        <w:t>18．流经a处的洋流流向与下列四幅图所示一致的是（</w:t>
      </w:r>
      <w:r>
        <w:rPr>
          <w:rFonts w:eastAsia="Times New Roman"/>
          <w:kern w:val="0"/>
          <w:sz w:val="24"/>
          <w:szCs w:val="24"/>
        </w:rPr>
        <w:t>   </w:t>
      </w:r>
      <w:r>
        <w:t>）</w:t>
      </w:r>
    </w:p>
    <w:p w14:paraId="64D71E78">
      <w:pPr>
        <w:tabs>
          <w:tab w:val="left" w:pos="2078"/>
          <w:tab w:val="left" w:pos="4156"/>
          <w:tab w:val="left" w:pos="6234"/>
        </w:tabs>
        <w:jc w:val="left"/>
        <w:textAlignment w:val="center"/>
      </w:pPr>
      <w:r>
        <w:t>A．</w:t>
      </w:r>
      <w:r>
        <w:drawing>
          <wp:inline distT="0" distB="0" distL="114300" distR="114300">
            <wp:extent cx="1047750" cy="914400"/>
            <wp:effectExtent l="0" t="0" r="3810" b="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19"/>
                    <a:stretch>
                      <a:fillRect/>
                    </a:stretch>
                  </pic:blipFill>
                  <pic:spPr>
                    <a:xfrm>
                      <a:off x="0" y="0"/>
                      <a:ext cx="1047750" cy="914400"/>
                    </a:xfrm>
                    <a:prstGeom prst="rect">
                      <a:avLst/>
                    </a:prstGeom>
                  </pic:spPr>
                </pic:pic>
              </a:graphicData>
            </a:graphic>
          </wp:inline>
        </w:drawing>
      </w:r>
      <w:r>
        <w:tab/>
      </w:r>
      <w:r>
        <w:t>B．</w:t>
      </w:r>
      <w:r>
        <w:drawing>
          <wp:inline distT="0" distB="0" distL="114300" distR="114300">
            <wp:extent cx="1047750" cy="914400"/>
            <wp:effectExtent l="0" t="0" r="381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20"/>
                    <a:stretch>
                      <a:fillRect/>
                    </a:stretch>
                  </pic:blipFill>
                  <pic:spPr>
                    <a:xfrm>
                      <a:off x="0" y="0"/>
                      <a:ext cx="1047750" cy="914400"/>
                    </a:xfrm>
                    <a:prstGeom prst="rect">
                      <a:avLst/>
                    </a:prstGeom>
                  </pic:spPr>
                </pic:pic>
              </a:graphicData>
            </a:graphic>
          </wp:inline>
        </w:drawing>
      </w:r>
      <w:r>
        <w:tab/>
      </w:r>
      <w:r>
        <w:t>C．</w:t>
      </w:r>
      <w:r>
        <w:drawing>
          <wp:inline distT="0" distB="0" distL="114300" distR="114300">
            <wp:extent cx="1019175" cy="914400"/>
            <wp:effectExtent l="0" t="0" r="1905" b="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21"/>
                    <a:stretch>
                      <a:fillRect/>
                    </a:stretch>
                  </pic:blipFill>
                  <pic:spPr>
                    <a:xfrm>
                      <a:off x="0" y="0"/>
                      <a:ext cx="1019175" cy="914400"/>
                    </a:xfrm>
                    <a:prstGeom prst="rect">
                      <a:avLst/>
                    </a:prstGeom>
                  </pic:spPr>
                </pic:pic>
              </a:graphicData>
            </a:graphic>
          </wp:inline>
        </w:drawing>
      </w:r>
      <w:r>
        <w:tab/>
      </w:r>
      <w:r>
        <w:t>D．</w:t>
      </w:r>
      <w:r>
        <w:drawing>
          <wp:inline distT="0" distB="0" distL="114300" distR="114300">
            <wp:extent cx="1047750" cy="914400"/>
            <wp:effectExtent l="0" t="0" r="3810"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22"/>
                    <a:stretch>
                      <a:fillRect/>
                    </a:stretch>
                  </pic:blipFill>
                  <pic:spPr>
                    <a:xfrm>
                      <a:off x="0" y="0"/>
                      <a:ext cx="1047750" cy="914400"/>
                    </a:xfrm>
                    <a:prstGeom prst="rect">
                      <a:avLst/>
                    </a:prstGeom>
                  </pic:spPr>
                </pic:pic>
              </a:graphicData>
            </a:graphic>
          </wp:inline>
        </w:drawing>
      </w:r>
    </w:p>
    <w:p w14:paraId="2BB8D5E2">
      <w:pPr>
        <w:tabs>
          <w:tab w:val="left" w:pos="2078"/>
          <w:tab w:val="left" w:pos="4156"/>
          <w:tab w:val="left" w:pos="6234"/>
        </w:tabs>
        <w:jc w:val="left"/>
        <w:textAlignment w:val="center"/>
      </w:pPr>
    </w:p>
    <w:p w14:paraId="6CF21557">
      <w:pPr>
        <w:jc w:val="left"/>
        <w:textAlignment w:val="center"/>
      </w:pPr>
      <w:r>
        <w:t>19．下列海洋表层等温线示意图中，表示南半球寒流的是</w:t>
      </w:r>
    </w:p>
    <w:p w14:paraId="1E29AD6F">
      <w:pPr>
        <w:tabs>
          <w:tab w:val="left" w:pos="4156"/>
        </w:tabs>
        <w:jc w:val="left"/>
        <w:textAlignment w:val="center"/>
      </w:pPr>
      <w:r>
        <w:t>A．</w:t>
      </w:r>
      <w:r>
        <w:drawing>
          <wp:inline distT="0" distB="0" distL="114300" distR="114300">
            <wp:extent cx="1247775" cy="866775"/>
            <wp:effectExtent l="0" t="0" r="1905" b="1905"/>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23"/>
                    <a:stretch>
                      <a:fillRect/>
                    </a:stretch>
                  </pic:blipFill>
                  <pic:spPr>
                    <a:xfrm>
                      <a:off x="0" y="0"/>
                      <a:ext cx="1247775" cy="866775"/>
                    </a:xfrm>
                    <a:prstGeom prst="rect">
                      <a:avLst/>
                    </a:prstGeom>
                  </pic:spPr>
                </pic:pic>
              </a:graphicData>
            </a:graphic>
          </wp:inline>
        </w:drawing>
      </w:r>
      <w:r>
        <w:tab/>
      </w:r>
      <w:r>
        <w:t>B．</w:t>
      </w:r>
      <w:r>
        <w:drawing>
          <wp:inline distT="0" distB="0" distL="114300" distR="114300">
            <wp:extent cx="1228725" cy="876300"/>
            <wp:effectExtent l="0" t="0" r="5715" b="762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24"/>
                    <a:stretch>
                      <a:fillRect/>
                    </a:stretch>
                  </pic:blipFill>
                  <pic:spPr>
                    <a:xfrm>
                      <a:off x="0" y="0"/>
                      <a:ext cx="1228725" cy="876300"/>
                    </a:xfrm>
                    <a:prstGeom prst="rect">
                      <a:avLst/>
                    </a:prstGeom>
                  </pic:spPr>
                </pic:pic>
              </a:graphicData>
            </a:graphic>
          </wp:inline>
        </w:drawing>
      </w:r>
    </w:p>
    <w:p w14:paraId="3FEF347F">
      <w:pPr>
        <w:tabs>
          <w:tab w:val="left" w:pos="4156"/>
        </w:tabs>
        <w:jc w:val="left"/>
        <w:textAlignment w:val="center"/>
      </w:pPr>
      <w:r>
        <w:t>C．</w:t>
      </w:r>
      <w:r>
        <w:drawing>
          <wp:inline distT="0" distB="0" distL="114300" distR="114300">
            <wp:extent cx="1238250" cy="914400"/>
            <wp:effectExtent l="0" t="0" r="11430" b="0"/>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pic:cNvPicPr>
                      <a:picLocks noChangeAspect="1"/>
                    </pic:cNvPicPr>
                  </pic:nvPicPr>
                  <pic:blipFill>
                    <a:blip r:embed="rId25"/>
                    <a:stretch>
                      <a:fillRect/>
                    </a:stretch>
                  </pic:blipFill>
                  <pic:spPr>
                    <a:xfrm>
                      <a:off x="0" y="0"/>
                      <a:ext cx="1238250" cy="914400"/>
                    </a:xfrm>
                    <a:prstGeom prst="rect">
                      <a:avLst/>
                    </a:prstGeom>
                  </pic:spPr>
                </pic:pic>
              </a:graphicData>
            </a:graphic>
          </wp:inline>
        </w:drawing>
      </w:r>
      <w:r>
        <w:tab/>
      </w:r>
      <w:r>
        <w:t>D．</w:t>
      </w:r>
      <w:r>
        <w:drawing>
          <wp:inline distT="0" distB="0" distL="114300" distR="114300">
            <wp:extent cx="1162050" cy="847725"/>
            <wp:effectExtent l="0" t="0" r="11430" b="5715"/>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26"/>
                    <a:stretch>
                      <a:fillRect/>
                    </a:stretch>
                  </pic:blipFill>
                  <pic:spPr>
                    <a:xfrm>
                      <a:off x="0" y="0"/>
                      <a:ext cx="1162050" cy="847725"/>
                    </a:xfrm>
                    <a:prstGeom prst="rect">
                      <a:avLst/>
                    </a:prstGeom>
                  </pic:spPr>
                </pic:pic>
              </a:graphicData>
            </a:graphic>
          </wp:inline>
        </w:drawing>
      </w:r>
    </w:p>
    <w:p w14:paraId="56BDB651">
      <w:pPr>
        <w:ind w:firstLine="420"/>
        <w:jc w:val="left"/>
        <w:textAlignment w:val="center"/>
        <w:rPr>
          <w:rFonts w:ascii="楷体" w:hAnsi="楷体" w:eastAsia="楷体" w:cs="楷体"/>
        </w:rPr>
      </w:pPr>
      <w:r>
        <w:rPr>
          <w:rFonts w:ascii="楷体" w:hAnsi="楷体" w:eastAsia="楷体" w:cs="楷体"/>
        </w:rPr>
        <w:t>2020年6月8日，由中国科学院沈阳自动化研究所主持研制的“海斗一号”全海深自主遥控潜水器（以下简称“海斗一号”）在马里亚纳海沟（低纬度）实现4次万米下潜，最大下潜深度10907米，刷新了我国潜水器最大下潜深度纪录，同时填补了中国万米作业型无人潜水器的空白。读图，据此完成下面小题。</w:t>
      </w:r>
    </w:p>
    <w:p w14:paraId="47081485">
      <w:pPr>
        <w:jc w:val="left"/>
        <w:textAlignment w:val="center"/>
      </w:pPr>
      <w:r>
        <w:drawing>
          <wp:inline distT="0" distB="0" distL="114300" distR="114300">
            <wp:extent cx="2917190" cy="2905125"/>
            <wp:effectExtent l="0" t="0" r="0" b="0"/>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pic:cNvPicPr>
                      <a:picLocks noChangeAspect="1"/>
                    </pic:cNvPicPr>
                  </pic:nvPicPr>
                  <pic:blipFill>
                    <a:blip r:embed="rId27"/>
                    <a:stretch>
                      <a:fillRect/>
                    </a:stretch>
                  </pic:blipFill>
                  <pic:spPr>
                    <a:xfrm>
                      <a:off x="0" y="0"/>
                      <a:ext cx="2924283" cy="2912048"/>
                    </a:xfrm>
                    <a:prstGeom prst="rect">
                      <a:avLst/>
                    </a:prstGeom>
                  </pic:spPr>
                </pic:pic>
              </a:graphicData>
            </a:graphic>
          </wp:inline>
        </w:drawing>
      </w:r>
    </w:p>
    <w:p w14:paraId="1C081D04">
      <w:pPr>
        <w:jc w:val="left"/>
        <w:textAlignment w:val="center"/>
      </w:pPr>
      <w:r>
        <w:t>20．“海斗一号”在下潜过程中面临的困难有（</w:t>
      </w:r>
      <w:r>
        <w:rPr>
          <w:rFonts w:eastAsia="Times New Roman"/>
          <w:kern w:val="0"/>
          <w:sz w:val="24"/>
          <w:szCs w:val="24"/>
        </w:rPr>
        <w:t>   </w:t>
      </w:r>
      <w:r>
        <w:t>）</w:t>
      </w:r>
    </w:p>
    <w:p w14:paraId="7E4DEF1A">
      <w:pPr>
        <w:jc w:val="left"/>
        <w:textAlignment w:val="center"/>
      </w:pPr>
      <w:r>
        <w:t>①超高压②低温、缺氧③黑暗④强腐蚀性</w:t>
      </w:r>
    </w:p>
    <w:p w14:paraId="0EDAB1AF">
      <w:pPr>
        <w:tabs>
          <w:tab w:val="left" w:pos="2078"/>
          <w:tab w:val="left" w:pos="4156"/>
          <w:tab w:val="left" w:pos="6234"/>
        </w:tabs>
        <w:jc w:val="left"/>
        <w:textAlignment w:val="center"/>
      </w:pPr>
      <w:r>
        <w:t>A．①②③</w:t>
      </w:r>
      <w:r>
        <w:tab/>
      </w:r>
      <w:r>
        <w:t>B．①②④</w:t>
      </w:r>
      <w:r>
        <w:tab/>
      </w:r>
      <w:r>
        <w:t>C．①③④</w:t>
      </w:r>
      <w:r>
        <w:tab/>
      </w:r>
      <w:r>
        <w:t>D．②③④</w:t>
      </w:r>
    </w:p>
    <w:p w14:paraId="76DF3627">
      <w:pPr>
        <w:jc w:val="left"/>
        <w:textAlignment w:val="center"/>
      </w:pPr>
      <w:r>
        <w:t>21．“海斗一号”下潜过程中经历的盐度变化曲线最可能是（</w:t>
      </w:r>
      <w:r>
        <w:rPr>
          <w:rFonts w:eastAsia="Times New Roman"/>
          <w:kern w:val="0"/>
          <w:sz w:val="24"/>
          <w:szCs w:val="24"/>
        </w:rPr>
        <w:t>   </w:t>
      </w:r>
      <w:r>
        <w:t>）</w:t>
      </w:r>
    </w:p>
    <w:p w14:paraId="6C2D5D1E">
      <w:pPr>
        <w:tabs>
          <w:tab w:val="left" w:pos="2078"/>
          <w:tab w:val="left" w:pos="4156"/>
          <w:tab w:val="left" w:pos="6234"/>
        </w:tabs>
        <w:jc w:val="left"/>
        <w:textAlignment w:val="center"/>
      </w:pPr>
      <w:r>
        <w:t>A．a</w:t>
      </w:r>
      <w:r>
        <w:tab/>
      </w:r>
      <w:r>
        <w:t>B．b</w:t>
      </w:r>
      <w:r>
        <w:tab/>
      </w:r>
      <w:r>
        <w:t>C．c</w:t>
      </w:r>
      <w:r>
        <w:tab/>
      </w:r>
      <w:r>
        <w:t>D．d</w:t>
      </w:r>
    </w:p>
    <w:p w14:paraId="235A37EB">
      <w:pPr>
        <w:jc w:val="left"/>
        <w:textAlignment w:val="center"/>
      </w:pPr>
      <w:r>
        <w:t>22．依据上题结论，图中盐跃层大致位于（</w:t>
      </w:r>
      <w:r>
        <w:rPr>
          <w:rFonts w:eastAsia="Times New Roman"/>
          <w:kern w:val="0"/>
          <w:sz w:val="24"/>
          <w:szCs w:val="24"/>
        </w:rPr>
        <w:t>   </w:t>
      </w:r>
      <w:r>
        <w:t>）</w:t>
      </w:r>
    </w:p>
    <w:p w14:paraId="571FFB20">
      <w:pPr>
        <w:tabs>
          <w:tab w:val="left" w:pos="4156"/>
        </w:tabs>
        <w:jc w:val="left"/>
        <w:textAlignment w:val="center"/>
      </w:pPr>
      <w:r>
        <w:t>A．0～500米深处</w:t>
      </w:r>
      <w:r>
        <w:tab/>
      </w:r>
      <w:r>
        <w:t>B．500～1000米深处</w:t>
      </w:r>
    </w:p>
    <w:p w14:paraId="00F1E2C8">
      <w:pPr>
        <w:tabs>
          <w:tab w:val="left" w:pos="4156"/>
        </w:tabs>
        <w:jc w:val="left"/>
        <w:textAlignment w:val="center"/>
      </w:pPr>
      <w:r>
        <w:t>C．1000～1500米深处</w:t>
      </w:r>
      <w:r>
        <w:tab/>
      </w:r>
      <w:r>
        <w:t>D．&gt;1500米深处</w:t>
      </w:r>
    </w:p>
    <w:p w14:paraId="5A95B233">
      <w:pPr>
        <w:tabs>
          <w:tab w:val="left" w:pos="4156"/>
        </w:tabs>
        <w:jc w:val="left"/>
        <w:textAlignment w:val="center"/>
      </w:pPr>
    </w:p>
    <w:p w14:paraId="3BE23A6D">
      <w:pPr>
        <w:ind w:firstLine="420"/>
        <w:jc w:val="left"/>
        <w:textAlignment w:val="center"/>
        <w:rPr>
          <w:rFonts w:ascii="楷体" w:hAnsi="楷体" w:eastAsia="楷体" w:cs="楷体"/>
        </w:rPr>
      </w:pPr>
      <w:r>
        <w:rPr>
          <w:rFonts w:ascii="楷体" w:hAnsi="楷体" w:eastAsia="楷体" w:cs="楷体"/>
        </w:rPr>
        <w:t>浙江钱塘江潮水是中国著名的自然奇观，每年农历八月十五至十八日，潮水上涨时，观潮的游客挤满海塘。历代文人墨客留下了许多描写江潮的诗文。《十七日观潮》——〖宋〗陈师道：漫漫平沙走白虹，瑶台失手玉杯空。晴天摇动清江底，晚日浮沉急浪中。《十七日观潮》是其中一首七言绝句。下图为钱塘江位置图。读图完成下面小题。</w:t>
      </w:r>
    </w:p>
    <w:p w14:paraId="70E83C1D">
      <w:pPr>
        <w:jc w:val="left"/>
        <w:textAlignment w:val="center"/>
      </w:pPr>
      <w:r>
        <w:drawing>
          <wp:inline distT="0" distB="0" distL="114300" distR="114300">
            <wp:extent cx="2552065" cy="2439035"/>
            <wp:effectExtent l="0" t="0" r="635" b="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28"/>
                    <a:stretch>
                      <a:fillRect/>
                    </a:stretch>
                  </pic:blipFill>
                  <pic:spPr>
                    <a:xfrm>
                      <a:off x="0" y="0"/>
                      <a:ext cx="2556605" cy="2443422"/>
                    </a:xfrm>
                    <a:prstGeom prst="rect">
                      <a:avLst/>
                    </a:prstGeom>
                  </pic:spPr>
                </pic:pic>
              </a:graphicData>
            </a:graphic>
          </wp:inline>
        </w:drawing>
      </w:r>
    </w:p>
    <w:p w14:paraId="1857208B">
      <w:pPr>
        <w:jc w:val="left"/>
        <w:textAlignment w:val="center"/>
      </w:pPr>
      <w:r>
        <w:t>23．下列叙述正确的是（</w:t>
      </w:r>
      <w:r>
        <w:rPr>
          <w:rFonts w:eastAsia="Times New Roman"/>
          <w:kern w:val="0"/>
          <w:sz w:val="24"/>
          <w:szCs w:val="24"/>
        </w:rPr>
        <w:t>   </w:t>
      </w:r>
      <w:r>
        <w:t>）</w:t>
      </w:r>
    </w:p>
    <w:p w14:paraId="61883FA6">
      <w:pPr>
        <w:jc w:val="left"/>
        <w:textAlignment w:val="center"/>
      </w:pPr>
      <w:r>
        <w:t>A．钱塘江大潮是江水的一种周期性涨落现象</w:t>
      </w:r>
    </w:p>
    <w:p w14:paraId="42FEA443">
      <w:pPr>
        <w:jc w:val="left"/>
        <w:textAlignment w:val="center"/>
      </w:pPr>
      <w:r>
        <w:t>B．杭州湾外宽内窄的形状使得海水迅速上涨</w:t>
      </w:r>
    </w:p>
    <w:p w14:paraId="3DF079D4">
      <w:pPr>
        <w:jc w:val="left"/>
        <w:textAlignment w:val="center"/>
      </w:pPr>
      <w:r>
        <w:t>C．中秋节前后偏西风加剧潮水上涨形成大潮</w:t>
      </w:r>
    </w:p>
    <w:p w14:paraId="4D7E8B8A">
      <w:pPr>
        <w:jc w:val="left"/>
        <w:textAlignment w:val="center"/>
      </w:pPr>
      <w:r>
        <w:t>D．诗句最后描写的海水涨落现象即为“潮”</w:t>
      </w:r>
    </w:p>
    <w:p w14:paraId="0ABBF897">
      <w:pPr>
        <w:jc w:val="left"/>
        <w:textAlignment w:val="center"/>
      </w:pPr>
      <w:r>
        <w:t>24．下列人类活动是利用潮汐特点进行的是（</w:t>
      </w:r>
      <w:r>
        <w:rPr>
          <w:rFonts w:eastAsia="Times New Roman"/>
          <w:kern w:val="0"/>
          <w:sz w:val="24"/>
          <w:szCs w:val="24"/>
        </w:rPr>
        <w:t>   </w:t>
      </w:r>
      <w:r>
        <w:t>）</w:t>
      </w:r>
    </w:p>
    <w:p w14:paraId="683C68F5">
      <w:pPr>
        <w:jc w:val="left"/>
        <w:textAlignment w:val="center"/>
      </w:pPr>
      <w:r>
        <w:t>①发展海水养殖②建设潮汐电站③选择远洋航线④研究海冰淡化</w:t>
      </w:r>
    </w:p>
    <w:p w14:paraId="7093705E">
      <w:pPr>
        <w:tabs>
          <w:tab w:val="left" w:pos="2078"/>
          <w:tab w:val="left" w:pos="4156"/>
          <w:tab w:val="left" w:pos="6234"/>
        </w:tabs>
        <w:jc w:val="left"/>
        <w:textAlignment w:val="center"/>
      </w:pPr>
      <w:r>
        <w:t>A．①②</w:t>
      </w:r>
      <w:r>
        <w:tab/>
      </w:r>
      <w:r>
        <w:t>B．①③</w:t>
      </w:r>
      <w:r>
        <w:tab/>
      </w:r>
      <w:r>
        <w:t>C．②③</w:t>
      </w:r>
      <w:r>
        <w:tab/>
      </w:r>
      <w:r>
        <w:t>D．③④</w:t>
      </w:r>
    </w:p>
    <w:p w14:paraId="634ABF88">
      <w:pPr>
        <w:tabs>
          <w:tab w:val="left" w:pos="2078"/>
          <w:tab w:val="left" w:pos="4156"/>
          <w:tab w:val="left" w:pos="6234"/>
        </w:tabs>
        <w:jc w:val="left"/>
        <w:textAlignment w:val="center"/>
      </w:pPr>
    </w:p>
    <w:p w14:paraId="45A2A823">
      <w:pPr>
        <w:ind w:firstLine="420"/>
        <w:jc w:val="left"/>
        <w:textAlignment w:val="center"/>
        <w:rPr>
          <w:rFonts w:ascii="楷体" w:hAnsi="楷体" w:eastAsia="楷体" w:cs="楷体"/>
        </w:rPr>
      </w:pPr>
      <w:r>
        <w:rPr>
          <w:rFonts w:ascii="楷体" w:hAnsi="楷体" w:eastAsia="楷体" w:cs="楷体"/>
        </w:rPr>
        <w:t>下图为理想大陆周围洋流分布的模式图，读图，完成下面小题。</w:t>
      </w:r>
    </w:p>
    <w:p w14:paraId="0C19177E">
      <w:pPr>
        <w:jc w:val="left"/>
        <w:textAlignment w:val="center"/>
      </w:pPr>
      <w:r>
        <w:drawing>
          <wp:inline distT="0" distB="0" distL="114300" distR="114300">
            <wp:extent cx="2486025" cy="2514600"/>
            <wp:effectExtent l="0" t="0" r="13335" b="0"/>
            <wp:docPr id="10002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pic:cNvPicPr>
                      <a:picLocks noChangeAspect="1"/>
                    </pic:cNvPicPr>
                  </pic:nvPicPr>
                  <pic:blipFill>
                    <a:blip r:embed="rId29"/>
                    <a:stretch>
                      <a:fillRect/>
                    </a:stretch>
                  </pic:blipFill>
                  <pic:spPr>
                    <a:xfrm>
                      <a:off x="0" y="0"/>
                      <a:ext cx="2486025" cy="2514600"/>
                    </a:xfrm>
                    <a:prstGeom prst="rect">
                      <a:avLst/>
                    </a:prstGeom>
                  </pic:spPr>
                </pic:pic>
              </a:graphicData>
            </a:graphic>
          </wp:inline>
        </w:drawing>
      </w:r>
    </w:p>
    <w:p w14:paraId="39A6E8E8">
      <w:pPr>
        <w:jc w:val="left"/>
        <w:textAlignment w:val="center"/>
      </w:pPr>
      <w:r>
        <w:t>25．反映“中低纬度海区顺时针方向流动”规律的洋流有（</w:t>
      </w:r>
      <w:r>
        <w:rPr>
          <w:rFonts w:eastAsia="Times New Roman"/>
          <w:kern w:val="0"/>
          <w:sz w:val="24"/>
          <w:szCs w:val="24"/>
        </w:rPr>
        <w:t>   </w:t>
      </w:r>
      <w:r>
        <w:t>）</w:t>
      </w:r>
    </w:p>
    <w:p w14:paraId="5341E598">
      <w:pPr>
        <w:tabs>
          <w:tab w:val="left" w:pos="2078"/>
          <w:tab w:val="left" w:pos="4156"/>
          <w:tab w:val="left" w:pos="6234"/>
        </w:tabs>
        <w:jc w:val="left"/>
        <w:textAlignment w:val="center"/>
      </w:pPr>
      <w:r>
        <w:t>A．③④</w:t>
      </w:r>
      <w:r>
        <w:tab/>
      </w:r>
      <w:r>
        <w:t>B．④⑤</w:t>
      </w:r>
      <w:r>
        <w:tab/>
      </w:r>
      <w:r>
        <w:t>C．⑤⑥</w:t>
      </w:r>
      <w:r>
        <w:tab/>
      </w:r>
      <w:r>
        <w:t>D．③⑤</w:t>
      </w:r>
    </w:p>
    <w:p w14:paraId="2211E5D7">
      <w:pPr>
        <w:jc w:val="left"/>
        <w:textAlignment w:val="center"/>
      </w:pPr>
      <w:r>
        <w:t>26．有关洋流对地理环境的影响，说法正确的是（</w:t>
      </w:r>
      <w:r>
        <w:rPr>
          <w:rFonts w:eastAsia="Times New Roman"/>
          <w:kern w:val="0"/>
          <w:sz w:val="24"/>
          <w:szCs w:val="24"/>
        </w:rPr>
        <w:t>   </w:t>
      </w:r>
      <w:r>
        <w:t>）</w:t>
      </w:r>
    </w:p>
    <w:p w14:paraId="23AB38FB">
      <w:pPr>
        <w:tabs>
          <w:tab w:val="left" w:pos="4156"/>
        </w:tabs>
        <w:jc w:val="left"/>
        <w:textAlignment w:val="center"/>
      </w:pPr>
      <w:r>
        <w:t>A．在高低纬度海区之间进行热量的传递与交换</w:t>
      </w:r>
      <w:r>
        <w:tab/>
      </w:r>
      <w:r>
        <w:t>B．在寒暖流交汇的海区，如①③交汇区形成重要渔场</w:t>
      </w:r>
    </w:p>
    <w:p w14:paraId="7AB5C0C8">
      <w:pPr>
        <w:tabs>
          <w:tab w:val="left" w:pos="4156"/>
        </w:tabs>
        <w:jc w:val="left"/>
        <w:textAlignment w:val="center"/>
      </w:pPr>
      <w:r>
        <w:t>C．④洋流对沿岸地区起降温减湿作用</w:t>
      </w:r>
      <w:r>
        <w:tab/>
      </w:r>
      <w:r>
        <w:t>D．同纬度地区，冬季①沿岸气温低于②</w:t>
      </w:r>
    </w:p>
    <w:p w14:paraId="29B1C36D">
      <w:pPr>
        <w:tabs>
          <w:tab w:val="left" w:pos="4156"/>
        </w:tabs>
        <w:jc w:val="left"/>
        <w:textAlignment w:val="center"/>
      </w:pPr>
    </w:p>
    <w:p w14:paraId="23A2EF5C">
      <w:pPr>
        <w:jc w:val="left"/>
        <w:textAlignment w:val="center"/>
      </w:pPr>
      <w:r>
        <w:t>图中甲、乙为北半球某大洋东侧表层水温等值线示意图。读图完成下面小题。</w:t>
      </w:r>
    </w:p>
    <w:p w14:paraId="3CC57031">
      <w:pPr>
        <w:jc w:val="left"/>
        <w:textAlignment w:val="center"/>
      </w:pPr>
      <w:r>
        <w:drawing>
          <wp:inline distT="0" distB="0" distL="114300" distR="114300">
            <wp:extent cx="2266950" cy="1019175"/>
            <wp:effectExtent l="0" t="0" r="3810" b="1905"/>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30"/>
                    <a:stretch>
                      <a:fillRect/>
                    </a:stretch>
                  </pic:blipFill>
                  <pic:spPr>
                    <a:xfrm>
                      <a:off x="0" y="0"/>
                      <a:ext cx="2266950" cy="1019175"/>
                    </a:xfrm>
                    <a:prstGeom prst="rect">
                      <a:avLst/>
                    </a:prstGeom>
                  </pic:spPr>
                </pic:pic>
              </a:graphicData>
            </a:graphic>
          </wp:inline>
        </w:drawing>
      </w:r>
    </w:p>
    <w:p w14:paraId="7D6DE47C">
      <w:pPr>
        <w:jc w:val="left"/>
        <w:textAlignment w:val="center"/>
      </w:pPr>
      <w:r>
        <w:t>27．下列选项中对甲、乙两处洋流性质及其分布的纬度的判断，正确的是</w:t>
      </w:r>
    </w:p>
    <w:p w14:paraId="7BE35D55">
      <w:pPr>
        <w:tabs>
          <w:tab w:val="left" w:pos="2078"/>
          <w:tab w:val="left" w:pos="4156"/>
          <w:tab w:val="left" w:pos="6234"/>
        </w:tabs>
        <w:jc w:val="left"/>
        <w:textAlignment w:val="center"/>
      </w:pPr>
      <w:r>
        <w:t>A．甲—寒流—55°</w:t>
      </w:r>
      <w:r>
        <w:tab/>
      </w:r>
      <w:r>
        <w:t>B．甲—暖流—25°</w:t>
      </w:r>
      <w:r>
        <w:tab/>
      </w:r>
      <w:r>
        <w:t>C．乙—暖流—55°</w:t>
      </w:r>
      <w:r>
        <w:tab/>
      </w:r>
      <w:r>
        <w:t>D．乙—寒流—25°</w:t>
      </w:r>
    </w:p>
    <w:p w14:paraId="5C80827C">
      <w:pPr>
        <w:jc w:val="left"/>
        <w:textAlignment w:val="center"/>
      </w:pPr>
      <w:r>
        <w:t>28．乙洋流对流经地区地理环境的影响可能有</w:t>
      </w:r>
    </w:p>
    <w:p w14:paraId="491AAB95">
      <w:pPr>
        <w:jc w:val="left"/>
        <w:textAlignment w:val="center"/>
      </w:pPr>
      <w:r>
        <w:t>A．撒哈拉沙漠向西延伸到大西洋沿岸</w:t>
      </w:r>
    </w:p>
    <w:p w14:paraId="1F35597C">
      <w:pPr>
        <w:jc w:val="left"/>
        <w:textAlignment w:val="center"/>
      </w:pPr>
      <w:r>
        <w:t>B．加利福尼亚沿岸冬季多雾</w:t>
      </w:r>
    </w:p>
    <w:p w14:paraId="5CB6A22B">
      <w:pPr>
        <w:jc w:val="left"/>
        <w:textAlignment w:val="center"/>
      </w:pPr>
      <w:r>
        <w:t>C．带来的冰山影响航行安全</w:t>
      </w:r>
    </w:p>
    <w:p w14:paraId="65782755">
      <w:pPr>
        <w:jc w:val="left"/>
        <w:textAlignment w:val="center"/>
      </w:pPr>
      <w:r>
        <w:t>D．海参崴（43°N，132°E）港冰封期较长</w:t>
      </w:r>
    </w:p>
    <w:p w14:paraId="4D89CE4E">
      <w:pPr>
        <w:jc w:val="left"/>
        <w:textAlignment w:val="center"/>
      </w:pPr>
    </w:p>
    <w:p w14:paraId="3ABC6BCA">
      <w:pPr>
        <w:jc w:val="left"/>
        <w:textAlignment w:val="center"/>
      </w:pPr>
      <w:r>
        <w:t>下图为“1271—1295年马可·波罗东行路线示意图”。完成下面小题。</w:t>
      </w:r>
    </w:p>
    <w:p w14:paraId="697FFBF9">
      <w:pPr>
        <w:jc w:val="left"/>
        <w:textAlignment w:val="center"/>
      </w:pPr>
      <w:r>
        <w:drawing>
          <wp:inline distT="0" distB="0" distL="114300" distR="114300">
            <wp:extent cx="2676525" cy="1600200"/>
            <wp:effectExtent l="0" t="0" r="5715" b="0"/>
            <wp:docPr id="100022" name="图片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pic:cNvPicPr>
                      <a:picLocks noChangeAspect="1"/>
                    </pic:cNvPicPr>
                  </pic:nvPicPr>
                  <pic:blipFill>
                    <a:blip r:embed="rId31"/>
                    <a:stretch>
                      <a:fillRect/>
                    </a:stretch>
                  </pic:blipFill>
                  <pic:spPr>
                    <a:xfrm>
                      <a:off x="0" y="0"/>
                      <a:ext cx="2676525" cy="1600200"/>
                    </a:xfrm>
                    <a:prstGeom prst="rect">
                      <a:avLst/>
                    </a:prstGeom>
                  </pic:spPr>
                </pic:pic>
              </a:graphicData>
            </a:graphic>
          </wp:inline>
        </w:drawing>
      </w:r>
    </w:p>
    <w:p w14:paraId="6DF26642">
      <w:pPr>
        <w:jc w:val="left"/>
        <w:textAlignment w:val="center"/>
      </w:pPr>
      <w:r>
        <w:t>29．关于马可·波罗东行途中经过的A，B，C三地，下列说法正确的是（</w:t>
      </w:r>
      <w:r>
        <w:rPr>
          <w:rFonts w:eastAsia="Times New Roman"/>
          <w:kern w:val="0"/>
          <w:sz w:val="24"/>
          <w:szCs w:val="24"/>
        </w:rPr>
        <w:t>   </w:t>
      </w:r>
      <w:r>
        <w:t>）</w:t>
      </w:r>
    </w:p>
    <w:p w14:paraId="0749D3E9">
      <w:pPr>
        <w:jc w:val="left"/>
        <w:textAlignment w:val="center"/>
      </w:pPr>
      <w:r>
        <w:t>A．A地气候夏季高温多雨</w:t>
      </w:r>
    </w:p>
    <w:p w14:paraId="365354B5">
      <w:pPr>
        <w:jc w:val="left"/>
        <w:textAlignment w:val="center"/>
      </w:pPr>
      <w:r>
        <w:t>B．B地终年炎热干燥</w:t>
      </w:r>
    </w:p>
    <w:p w14:paraId="35E56D09">
      <w:pPr>
        <w:jc w:val="left"/>
        <w:textAlignment w:val="center"/>
      </w:pPr>
      <w:r>
        <w:t>C．C地气候的成因是气压带、风带的季节移动</w:t>
      </w:r>
    </w:p>
    <w:p w14:paraId="3D94BE79">
      <w:pPr>
        <w:jc w:val="left"/>
        <w:textAlignment w:val="center"/>
      </w:pPr>
      <w:r>
        <w:t>D．由C地到B地自然带体现以水分为基础的地带性规律</w:t>
      </w:r>
    </w:p>
    <w:p w14:paraId="0E5BF762">
      <w:pPr>
        <w:jc w:val="left"/>
        <w:textAlignment w:val="center"/>
      </w:pPr>
      <w:r>
        <w:t>30．马可·波罗乘船返回途中经过的D、E、F三地，下列说法正确的是（</w:t>
      </w:r>
      <w:r>
        <w:rPr>
          <w:rFonts w:eastAsia="Times New Roman"/>
          <w:kern w:val="0"/>
          <w:sz w:val="24"/>
          <w:szCs w:val="24"/>
        </w:rPr>
        <w:t>    </w:t>
      </w:r>
      <w:r>
        <w:t>）</w:t>
      </w:r>
    </w:p>
    <w:p w14:paraId="792E32C1">
      <w:pPr>
        <w:tabs>
          <w:tab w:val="left" w:pos="4156"/>
        </w:tabs>
        <w:jc w:val="left"/>
        <w:textAlignment w:val="center"/>
      </w:pPr>
      <w:r>
        <w:t>A．D处为沟通两大洋的麦哲伦海峡</w:t>
      </w:r>
      <w:r>
        <w:tab/>
      </w:r>
      <w:r>
        <w:t>B．F处附近荒漠广布，盛产石油</w:t>
      </w:r>
    </w:p>
    <w:p w14:paraId="7C5E133D">
      <w:pPr>
        <w:tabs>
          <w:tab w:val="left" w:pos="4156"/>
        </w:tabs>
        <w:jc w:val="left"/>
        <w:textAlignment w:val="center"/>
      </w:pPr>
      <w:r>
        <w:t>C．E处位于亚欧和太平洋板块交界处附近</w:t>
      </w:r>
      <w:r>
        <w:tab/>
      </w:r>
      <w:r>
        <w:t>D．此航线夏季行使顺风顺水</w:t>
      </w:r>
    </w:p>
    <w:p w14:paraId="4015188D">
      <w:pPr>
        <w:tabs>
          <w:tab w:val="left" w:pos="4156"/>
        </w:tabs>
        <w:jc w:val="left"/>
        <w:textAlignment w:val="center"/>
      </w:pPr>
    </w:p>
    <w:p w14:paraId="045BA9C6">
      <w:pPr>
        <w:jc w:val="left"/>
        <w:textAlignment w:val="center"/>
      </w:pPr>
      <w:r>
        <w:t>31．关于潮汐的叙述，正确的是（</w:t>
      </w:r>
      <w:r>
        <w:rPr>
          <w:rFonts w:eastAsia="Times New Roman"/>
          <w:kern w:val="0"/>
          <w:sz w:val="24"/>
          <w:szCs w:val="24"/>
        </w:rPr>
        <w:t>   </w:t>
      </w:r>
      <w:r>
        <w:t>）</w:t>
      </w:r>
    </w:p>
    <w:p w14:paraId="4B8CCE85">
      <w:pPr>
        <w:jc w:val="left"/>
        <w:textAlignment w:val="center"/>
      </w:pPr>
      <w:r>
        <w:t>①潮汐是海水的周期性涨落现象，白天的海水涨落称为潮、夜晚的海水涨落称为汐</w:t>
      </w:r>
    </w:p>
    <w:p w14:paraId="73DBA9FE">
      <w:pPr>
        <w:jc w:val="left"/>
        <w:textAlignment w:val="center"/>
      </w:pPr>
      <w:r>
        <w:t>②潮汐是海水在盛行风作用下形成的周期性涨落现象</w:t>
      </w:r>
    </w:p>
    <w:p w14:paraId="4D1561C5">
      <w:pPr>
        <w:jc w:val="left"/>
        <w:textAlignment w:val="center"/>
      </w:pPr>
      <w:r>
        <w:t>③潮汐是海水运动的主要形式之一</w:t>
      </w:r>
    </w:p>
    <w:p w14:paraId="48549D01">
      <w:pPr>
        <w:jc w:val="left"/>
        <w:textAlignment w:val="center"/>
      </w:pPr>
      <w:r>
        <w:t>④我国沿海某潮汐电站，通常一天能发电两次</w:t>
      </w:r>
    </w:p>
    <w:p w14:paraId="7118126A">
      <w:pPr>
        <w:tabs>
          <w:tab w:val="left" w:pos="2078"/>
          <w:tab w:val="left" w:pos="4156"/>
          <w:tab w:val="left" w:pos="6234"/>
        </w:tabs>
        <w:jc w:val="left"/>
        <w:textAlignment w:val="center"/>
      </w:pPr>
      <w:r>
        <w:t>A．①②</w:t>
      </w:r>
      <w:r>
        <w:tab/>
      </w:r>
      <w:r>
        <w:t>B．③④</w:t>
      </w:r>
      <w:r>
        <w:tab/>
      </w:r>
      <w:r>
        <w:t>C．①③</w:t>
      </w:r>
      <w:r>
        <w:tab/>
      </w:r>
      <w:r>
        <w:t>D．②④</w:t>
      </w:r>
    </w:p>
    <w:p w14:paraId="438771A8">
      <w:pPr>
        <w:jc w:val="left"/>
        <w:textAlignment w:val="center"/>
      </w:pPr>
      <w:r>
        <w:t>下图示意太平洋的洋流模式。读图完成下列各题。</w:t>
      </w:r>
    </w:p>
    <w:p w14:paraId="3E200B54">
      <w:pPr>
        <w:jc w:val="left"/>
        <w:textAlignment w:val="center"/>
      </w:pPr>
      <w:r>
        <w:drawing>
          <wp:inline distT="0" distB="0" distL="114300" distR="114300">
            <wp:extent cx="2495550" cy="1447800"/>
            <wp:effectExtent l="0" t="0" r="3810" b="0"/>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32"/>
                    <a:stretch>
                      <a:fillRect/>
                    </a:stretch>
                  </pic:blipFill>
                  <pic:spPr>
                    <a:xfrm>
                      <a:off x="0" y="0"/>
                      <a:ext cx="2495550" cy="1447800"/>
                    </a:xfrm>
                    <a:prstGeom prst="rect">
                      <a:avLst/>
                    </a:prstGeom>
                  </pic:spPr>
                </pic:pic>
              </a:graphicData>
            </a:graphic>
          </wp:inline>
        </w:drawing>
      </w:r>
    </w:p>
    <w:p w14:paraId="6E5F726D">
      <w:pPr>
        <w:jc w:val="left"/>
        <w:textAlignment w:val="center"/>
      </w:pPr>
      <w:r>
        <w:t>32．对沿岸气候有降温减湿作用的洋流是</w:t>
      </w:r>
    </w:p>
    <w:p w14:paraId="5EB5A26D">
      <w:pPr>
        <w:tabs>
          <w:tab w:val="left" w:pos="2078"/>
          <w:tab w:val="left" w:pos="4156"/>
          <w:tab w:val="left" w:pos="6234"/>
        </w:tabs>
        <w:jc w:val="left"/>
        <w:textAlignment w:val="center"/>
      </w:pPr>
      <w:r>
        <w:t>A．①</w:t>
      </w:r>
      <w:r>
        <w:tab/>
      </w:r>
      <w:r>
        <w:t>B．②</w:t>
      </w:r>
      <w:r>
        <w:tab/>
      </w:r>
      <w:r>
        <w:t>C．③</w:t>
      </w:r>
      <w:r>
        <w:tab/>
      </w:r>
      <w:r>
        <w:t>D．④</w:t>
      </w:r>
    </w:p>
    <w:p w14:paraId="79251FE9">
      <w:pPr>
        <w:jc w:val="left"/>
        <w:textAlignment w:val="center"/>
      </w:pPr>
      <w:r>
        <w:t>33．图中因寒暖流交汇而形成大渔场的是</w:t>
      </w:r>
    </w:p>
    <w:p w14:paraId="20463890">
      <w:pPr>
        <w:tabs>
          <w:tab w:val="left" w:pos="2078"/>
          <w:tab w:val="left" w:pos="4156"/>
          <w:tab w:val="left" w:pos="6234"/>
        </w:tabs>
        <w:jc w:val="left"/>
        <w:textAlignment w:val="center"/>
      </w:pPr>
      <w:r>
        <w:t>A．甲</w:t>
      </w:r>
      <w:r>
        <w:tab/>
      </w:r>
      <w:r>
        <w:t>B．乙</w:t>
      </w:r>
      <w:r>
        <w:tab/>
      </w:r>
      <w:r>
        <w:t>C．丙</w:t>
      </w:r>
      <w:r>
        <w:tab/>
      </w:r>
      <w:r>
        <w:t>D．丁</w:t>
      </w:r>
    </w:p>
    <w:p w14:paraId="40F4BD29">
      <w:pPr>
        <w:tabs>
          <w:tab w:val="left" w:pos="2078"/>
          <w:tab w:val="left" w:pos="4156"/>
          <w:tab w:val="left" w:pos="6234"/>
        </w:tabs>
        <w:jc w:val="left"/>
        <w:textAlignment w:val="center"/>
      </w:pPr>
    </w:p>
    <w:p w14:paraId="0809A75D">
      <w:pPr>
        <w:jc w:val="left"/>
        <w:textAlignment w:val="center"/>
      </w:pPr>
      <w:r>
        <w:t>34．索马里海域夏季渔业资源丰富，与其成因相似的渔场是（</w:t>
      </w:r>
      <w:r>
        <w:rPr>
          <w:rFonts w:eastAsia="Times New Roman"/>
          <w:kern w:val="0"/>
          <w:sz w:val="24"/>
          <w:szCs w:val="24"/>
        </w:rPr>
        <w:t>   </w:t>
      </w:r>
      <w:r>
        <w:t>）</w:t>
      </w:r>
    </w:p>
    <w:p w14:paraId="7022FA07">
      <w:pPr>
        <w:tabs>
          <w:tab w:val="left" w:pos="2078"/>
          <w:tab w:val="left" w:pos="4156"/>
          <w:tab w:val="left" w:pos="6234"/>
        </w:tabs>
        <w:jc w:val="left"/>
        <w:textAlignment w:val="center"/>
        <w:rPr>
          <w:rFonts w:hint="eastAsia"/>
        </w:rPr>
      </w:pPr>
      <w:r>
        <w:t xml:space="preserve"> </w:t>
      </w:r>
    </w:p>
    <w:p w14:paraId="57C74FCA">
      <w:pPr>
        <w:jc w:val="left"/>
        <w:textAlignment w:val="center"/>
        <w:sectPr>
          <w:footerReference r:id="rId3" w:type="default"/>
          <w:footerReference r:id="rId4" w:type="even"/>
          <w:pgSz w:w="11907" w:h="16839"/>
          <w:pgMar w:top="720" w:right="720" w:bottom="720" w:left="720" w:header="500" w:footer="500" w:gutter="0"/>
          <w:cols w:space="425" w:num="1" w:sep="1"/>
          <w:docGrid w:type="lines" w:linePitch="312" w:charSpace="0"/>
        </w:sectPr>
      </w:pPr>
    </w:p>
    <w:p w14:paraId="5D14FA62">
      <w:pPr>
        <w:jc w:val="center"/>
        <w:textAlignment w:val="center"/>
        <w:rPr>
          <w:rFonts w:ascii="宋体" w:hAnsi="宋体" w:cs="宋体"/>
          <w:b/>
        </w:rPr>
      </w:pPr>
      <w:r>
        <w:rPr>
          <w:rFonts w:ascii="宋体" w:hAnsi="宋体" w:cs="宋体"/>
          <w:b/>
        </w:rPr>
        <w:t>参考答案：</w:t>
      </w:r>
    </w:p>
    <w:p w14:paraId="08D67B97">
      <w:pPr>
        <w:jc w:val="left"/>
        <w:textAlignment w:val="center"/>
      </w:pPr>
      <w:r>
        <w:t>1．A    2．C</w:t>
      </w:r>
    </w:p>
    <w:p w14:paraId="274FF83E">
      <w:pPr>
        <w:jc w:val="left"/>
        <w:textAlignment w:val="center"/>
      </w:pPr>
    </w:p>
    <w:p w14:paraId="41F338B1">
      <w:pPr>
        <w:jc w:val="left"/>
        <w:textAlignment w:val="center"/>
      </w:pPr>
      <w:r>
        <w:t>3．A    4．C    5．C</w:t>
      </w:r>
    </w:p>
    <w:p w14:paraId="2AD2B3CC">
      <w:pPr>
        <w:jc w:val="left"/>
        <w:textAlignment w:val="center"/>
      </w:pPr>
    </w:p>
    <w:p w14:paraId="70485640">
      <w:pPr>
        <w:jc w:val="left"/>
        <w:textAlignment w:val="center"/>
      </w:pPr>
      <w:r>
        <w:t>6．B    7．A</w:t>
      </w:r>
    </w:p>
    <w:p w14:paraId="2221B77C">
      <w:pPr>
        <w:jc w:val="left"/>
        <w:textAlignment w:val="center"/>
      </w:pPr>
    </w:p>
    <w:p w14:paraId="0288C89F">
      <w:pPr>
        <w:jc w:val="left"/>
        <w:textAlignment w:val="center"/>
      </w:pPr>
      <w:r>
        <w:t>8．B    9．C</w:t>
      </w:r>
    </w:p>
    <w:p w14:paraId="5485348E">
      <w:pPr>
        <w:jc w:val="left"/>
        <w:textAlignment w:val="center"/>
      </w:pPr>
    </w:p>
    <w:p w14:paraId="153E1FA8">
      <w:pPr>
        <w:jc w:val="left"/>
        <w:textAlignment w:val="center"/>
      </w:pPr>
      <w:r>
        <w:t>10．D    11．A    12．B</w:t>
      </w:r>
    </w:p>
    <w:p w14:paraId="0B512203">
      <w:pPr>
        <w:jc w:val="left"/>
        <w:textAlignment w:val="center"/>
      </w:pPr>
    </w:p>
    <w:p w14:paraId="4292867C">
      <w:pPr>
        <w:jc w:val="left"/>
        <w:textAlignment w:val="center"/>
      </w:pPr>
      <w:r>
        <w:t>13．C    14．D    15．A</w:t>
      </w:r>
    </w:p>
    <w:p w14:paraId="0A3E2222">
      <w:pPr>
        <w:jc w:val="left"/>
        <w:textAlignment w:val="center"/>
      </w:pPr>
    </w:p>
    <w:p w14:paraId="0CB03916">
      <w:pPr>
        <w:jc w:val="left"/>
        <w:textAlignment w:val="center"/>
      </w:pPr>
      <w:r>
        <w:t>16．D    17．A    18．C</w:t>
      </w:r>
    </w:p>
    <w:p w14:paraId="5F8AC673">
      <w:pPr>
        <w:jc w:val="left"/>
        <w:textAlignment w:val="center"/>
      </w:pPr>
    </w:p>
    <w:p w14:paraId="69EC123A">
      <w:pPr>
        <w:jc w:val="left"/>
        <w:textAlignment w:val="center"/>
      </w:pPr>
      <w:r>
        <w:t>19．D</w:t>
      </w:r>
    </w:p>
    <w:p w14:paraId="20841CDB">
      <w:pPr>
        <w:jc w:val="left"/>
        <w:textAlignment w:val="center"/>
      </w:pPr>
      <w:r>
        <w:t>20．C    21．A    22．A</w:t>
      </w:r>
    </w:p>
    <w:p w14:paraId="0753B29D">
      <w:pPr>
        <w:jc w:val="left"/>
        <w:textAlignment w:val="center"/>
      </w:pPr>
    </w:p>
    <w:p w14:paraId="30F7D53A">
      <w:pPr>
        <w:jc w:val="left"/>
        <w:textAlignment w:val="center"/>
      </w:pPr>
      <w:r>
        <w:t>23．B    24．A</w:t>
      </w:r>
    </w:p>
    <w:p w14:paraId="2EBBE1A5">
      <w:pPr>
        <w:jc w:val="left"/>
        <w:textAlignment w:val="center"/>
      </w:pPr>
    </w:p>
    <w:p w14:paraId="78CC4D08">
      <w:pPr>
        <w:jc w:val="left"/>
        <w:textAlignment w:val="center"/>
      </w:pPr>
      <w:r>
        <w:t>25．A    26．A</w:t>
      </w:r>
    </w:p>
    <w:p w14:paraId="50B420CB">
      <w:pPr>
        <w:jc w:val="left"/>
        <w:textAlignment w:val="center"/>
      </w:pPr>
    </w:p>
    <w:p w14:paraId="295AF360">
      <w:pPr>
        <w:jc w:val="left"/>
        <w:textAlignment w:val="center"/>
      </w:pPr>
      <w:r>
        <w:t>27．D    28．A</w:t>
      </w:r>
    </w:p>
    <w:p w14:paraId="2137655F">
      <w:pPr>
        <w:jc w:val="left"/>
        <w:textAlignment w:val="center"/>
      </w:pPr>
    </w:p>
    <w:p w14:paraId="6538A987">
      <w:pPr>
        <w:jc w:val="left"/>
        <w:textAlignment w:val="center"/>
      </w:pPr>
      <w:r>
        <w:t>29．D    30．B</w:t>
      </w:r>
    </w:p>
    <w:p w14:paraId="49CC8CD7">
      <w:pPr>
        <w:jc w:val="left"/>
        <w:textAlignment w:val="center"/>
      </w:pPr>
    </w:p>
    <w:p w14:paraId="4743E40E">
      <w:pPr>
        <w:jc w:val="left"/>
        <w:textAlignment w:val="center"/>
      </w:pPr>
      <w:r>
        <w:t>31．C</w:t>
      </w:r>
    </w:p>
    <w:p w14:paraId="1290BFA9">
      <w:pPr>
        <w:jc w:val="left"/>
        <w:textAlignment w:val="center"/>
      </w:pPr>
      <w:r>
        <w:t>32．D    33．A</w:t>
      </w:r>
    </w:p>
    <w:p w14:paraId="56157050">
      <w:pPr>
        <w:jc w:val="left"/>
        <w:textAlignment w:val="center"/>
      </w:pPr>
    </w:p>
    <w:p w14:paraId="5A4D8EDD"/>
    <w:sectPr>
      <w:headerReference r:id="rId5" w:type="default"/>
      <w:footerReference r:id="rId6" w:type="default"/>
      <w:footerReference r:id="rId7" w:type="even"/>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50BBE">
    <w:pPr>
      <w:tabs>
        <w:tab w:val="center" w:pos="4153"/>
        <w:tab w:val="right" w:pos="8306"/>
      </w:tabs>
      <w:snapToGrid w:val="0"/>
      <w:jc w:val="left"/>
      <w:rPr>
        <w:kern w:val="0"/>
        <w:sz w:val="2"/>
        <w:szCs w:val="2"/>
      </w:rPr>
    </w:pPr>
    <w:r>
      <w:rPr>
        <w:color w:val="FFFFFF"/>
        <w:sz w:val="2"/>
        <w:szCs w:val="2"/>
      </w:rPr>
      <w:pict>
        <v:shape id="PowerPlusWaterMarkObject1453549720" o:spid="_x0000_s3073" o:spt="136" alt="学科网 zxxk.com" type="#_x0000_t136" style="position:absolute;left:0pt;margin-left:158.95pt;margin-top:407.9pt;height:2.85pt;width:2.85pt;mso-position-horizontal-relative:margin;mso-position-vertical-relative:margin;rotation:20643840f;z-index:-251657216;mso-width-relative:page;mso-height-relative:page;" stroked="f" coordsize="21600,21600" o:allowincell="f">
          <v:path/>
          <v:fill opacity="32768f" focussize="0,0"/>
          <v:stroke on="f"/>
          <v:imagedata o:title=""/>
          <o:lock v:ext="edit"/>
          <v:textpath on="t" fitpath="t" trim="f" xscale="f" string="zxxk.com" style="font-family:宋体;font-size:8pt;v-text-align:center;"/>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FA85D">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6</w:instrText>
    </w:r>
    <w:r>
      <w:fldChar w:fldCharType="end"/>
    </w:r>
    <w:r>
      <w:instrText xml:space="preserve"> </w:instrText>
    </w:r>
    <w:r>
      <w:fldChar w:fldCharType="separate"/>
    </w:r>
    <w:r>
      <w:t>6</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7</w:instrText>
    </w:r>
    <w:r>
      <w:fldChar w:fldCharType="end"/>
    </w:r>
    <w:r>
      <w:instrText xml:space="preserve"> </w:instrText>
    </w:r>
    <w:r>
      <w:fldChar w:fldCharType="separate"/>
    </w:r>
    <w:r>
      <w:t>7</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26FB0">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9</w:instrText>
    </w:r>
    <w:r>
      <w:fldChar w:fldCharType="end"/>
    </w:r>
    <w:r>
      <w:instrText xml:space="preserve"> </w:instrText>
    </w:r>
    <w:r>
      <w:fldChar w:fldCharType="separate"/>
    </w:r>
    <w:r>
      <w:t>9</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D4515">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8</w:instrText>
    </w:r>
    <w:r>
      <w:fldChar w:fldCharType="end"/>
    </w:r>
    <w:r>
      <w:instrText xml:space="preserve"> </w:instrText>
    </w:r>
    <w:r>
      <w:fldChar w:fldCharType="separate"/>
    </w:r>
    <w:r>
      <w:t>8</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D9922">
    <w:pPr>
      <w:pBdr>
        <w:bottom w:val="none" w:color="auto" w:sz="0" w:space="1"/>
      </w:pBdr>
      <w:snapToGrid w:val="0"/>
      <w:rPr>
        <w:kern w:val="0"/>
        <w:sz w:val="2"/>
        <w:szCs w:val="2"/>
      </w:rPr>
    </w:pPr>
    <w:r>
      <w:pict>
        <v:shape id="图片 4" o:spid="_x0000_s3077"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o:title="{75232B38-A165-1FB7-499C-2E1C792CACB5}"/>
          <o:lock v:ext="edit" aspectratio="t"/>
        </v:shape>
      </w:pict>
    </w:r>
    <w:r>
      <w:rPr>
        <w:color w:val="FFFFFF"/>
        <w:sz w:val="2"/>
        <w:szCs w:val="2"/>
      </w:rPr>
      <w:pict>
        <v:shape id="_x0000_i1025" o:spt="136" alt="学科网 zxxk.com" type="#_x0000_t136" style="height:0.75pt;width:0.75pt;" filled="f" stroked="f" coordsize="21600,21600">
          <v:path/>
          <v:fill on="f" color2="#AAAAAA" focussize="0,0"/>
          <v:stroke on="f" color="#FFFFFF"/>
          <v:imagedata o:title=""/>
          <o:lock v:ext="edit"/>
          <v:textpath on="t" fitshape="t" fitpath="t" trim="t" xscale="f" string="学科网（北京）股份有限公司 " style="font-family:宋体;font-size:8pt;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QzOWMyNjU5MjkyMjIyYTMzNTI4NWE5ZmUyNzUzNjMifQ=="/>
  </w:docVars>
  <w:rsids>
    <w:rsidRoot w:val="00C806B0"/>
    <w:rsid w:val="00043B54"/>
    <w:rsid w:val="001D7A06"/>
    <w:rsid w:val="00284433"/>
    <w:rsid w:val="002A1EC6"/>
    <w:rsid w:val="002E035E"/>
    <w:rsid w:val="004151FC"/>
    <w:rsid w:val="006340F1"/>
    <w:rsid w:val="006B16C5"/>
    <w:rsid w:val="00720DB3"/>
    <w:rsid w:val="00776133"/>
    <w:rsid w:val="008C07DE"/>
    <w:rsid w:val="00A30CCE"/>
    <w:rsid w:val="00AB726D"/>
    <w:rsid w:val="00AC3E9C"/>
    <w:rsid w:val="00BC4F14"/>
    <w:rsid w:val="00BF535F"/>
    <w:rsid w:val="00C02FC6"/>
    <w:rsid w:val="00C806B0"/>
    <w:rsid w:val="00CA238F"/>
    <w:rsid w:val="00E476EE"/>
    <w:rsid w:val="00EF035E"/>
    <w:rsid w:val="0BF71DAF"/>
    <w:rsid w:val="32755DF9"/>
    <w:rsid w:val="4C331586"/>
    <w:rsid w:val="562D0EAB"/>
    <w:rsid w:val="747A10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Info spid="_x0000_s307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8CE314-9BAF-4030-8F04-159C3E31C44C}">
  <ds:schemaRefs/>
</ds:datastoreItem>
</file>

<file path=docProps/app.xml><?xml version="1.0" encoding="utf-8"?>
<Properties xmlns="http://schemas.openxmlformats.org/officeDocument/2006/extended-properties" xmlns:vt="http://schemas.openxmlformats.org/officeDocument/2006/docPropsVTypes">
  <Template>Normal</Template>
  <Pages>8</Pages>
  <Words>3346</Words>
  <Characters>3458</Characters>
  <Lines>27</Lines>
  <Paragraphs>7</Paragraphs>
  <TotalTime>7</TotalTime>
  <ScaleCrop>false</ScaleCrop>
  <LinksUpToDate>false</LinksUpToDate>
  <CharactersWithSpaces>3710</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Administrator</cp:lastModifiedBy>
  <dcterms:modified xsi:type="dcterms:W3CDTF">2024-08-29T15:26:24Z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2052-12.1.0.17857</vt:lpwstr>
  </property>
  <property fmtid="{D5CDD505-2E9C-101B-9397-08002B2CF9AE}" pid="7" name="ICV">
    <vt:lpwstr>44191CB9965944ECB55DC4A7CA2C14EC_12</vt:lpwstr>
  </property>
</Properties>
</file>