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54607">
      <w:pPr>
        <w:jc w:val="center"/>
        <w:textAlignment w:val="center"/>
        <w:rPr>
          <w:rFonts w:hint="eastAsia" w:ascii="宋体" w:hAnsi="宋体" w:cs="宋体"/>
          <w:b/>
          <w:color w:val="000000"/>
          <w:sz w:val="44"/>
          <w:szCs w:val="36"/>
        </w:rPr>
      </w:pPr>
      <w:r>
        <w:rPr>
          <w:rFonts w:ascii="宋体" w:hAnsi="宋体" w:cs="宋体"/>
          <w:b/>
          <w:color w:val="000000"/>
          <w:sz w:val="44"/>
          <w:szCs w:val="36"/>
        </w:rPr>
        <w:drawing>
          <wp:anchor distT="0" distB="0" distL="114300" distR="114300" simplePos="0" relativeHeight="251659264" behindDoc="0" locked="0" layoutInCell="1" allowOverlap="1">
            <wp:simplePos x="0" y="0"/>
            <wp:positionH relativeFrom="page">
              <wp:posOffset>12306300</wp:posOffset>
            </wp:positionH>
            <wp:positionV relativeFrom="topMargin">
              <wp:posOffset>12407900</wp:posOffset>
            </wp:positionV>
            <wp:extent cx="482600" cy="279400"/>
            <wp:effectExtent l="0" t="0" r="5080" b="1016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0"/>
                    <a:stretch>
                      <a:fillRect/>
                    </a:stretch>
                  </pic:blipFill>
                  <pic:spPr>
                    <a:xfrm>
                      <a:off x="0" y="0"/>
                      <a:ext cx="482600" cy="279400"/>
                    </a:xfrm>
                    <a:prstGeom prst="rect">
                      <a:avLst/>
                    </a:prstGeom>
                  </pic:spPr>
                </pic:pic>
              </a:graphicData>
            </a:graphic>
          </wp:anchor>
        </w:drawing>
      </w:r>
      <w:r>
        <w:rPr>
          <w:sz w:val="32"/>
          <w:szCs w:val="36"/>
        </w:rPr>
        <w:drawing>
          <wp:inline distT="0" distB="0" distL="0" distR="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1"/>
                    <a:stretch>
                      <a:fillRect/>
                    </a:stretch>
                  </pic:blipFill>
                  <pic:spPr>
                    <a:xfrm>
                      <a:off x="0" y="0"/>
                      <a:ext cx="12700" cy="12700"/>
                    </a:xfrm>
                    <a:prstGeom prst="rect">
                      <a:avLst/>
                    </a:prstGeom>
                  </pic:spPr>
                </pic:pic>
              </a:graphicData>
            </a:graphic>
          </wp:inline>
        </w:drawing>
      </w:r>
      <w:r>
        <w:rPr>
          <w:rFonts w:ascii="宋体" w:hAnsi="宋体" w:cs="宋体"/>
          <w:b/>
          <w:color w:val="000000"/>
          <w:sz w:val="44"/>
          <w:szCs w:val="36"/>
        </w:rPr>
        <w:t>1.</w:t>
      </w:r>
      <w:r>
        <w:rPr>
          <w:rFonts w:hint="eastAsia" w:ascii="宋体" w:hAnsi="宋体" w:cs="宋体"/>
          <w:b/>
          <w:color w:val="000000"/>
          <w:sz w:val="44"/>
          <w:szCs w:val="36"/>
          <w:lang w:val="en-US" w:eastAsia="zh-CN"/>
        </w:rPr>
        <w:t>2</w:t>
      </w:r>
      <w:r>
        <w:rPr>
          <w:rFonts w:ascii="宋体" w:hAnsi="宋体" w:cs="宋体"/>
          <w:b/>
          <w:color w:val="000000"/>
          <w:sz w:val="44"/>
          <w:szCs w:val="36"/>
        </w:rPr>
        <w:t>人口</w:t>
      </w:r>
      <w:r>
        <w:rPr>
          <w:rFonts w:hint="eastAsia" w:ascii="宋体" w:hAnsi="宋体" w:cs="宋体"/>
          <w:b/>
          <w:color w:val="000000"/>
          <w:sz w:val="44"/>
          <w:szCs w:val="36"/>
        </w:rPr>
        <w:t>迁移</w:t>
      </w:r>
      <w:r>
        <w:rPr>
          <w:rFonts w:ascii="宋体" w:hAnsi="宋体" w:cs="宋体"/>
          <w:b/>
          <w:color w:val="000000"/>
          <w:sz w:val="44"/>
          <w:szCs w:val="36"/>
        </w:rPr>
        <w:t xml:space="preserve"> 分层作业</w:t>
      </w:r>
    </w:p>
    <w:p w14:paraId="614C5967">
      <w:pPr>
        <w:jc w:val="center"/>
        <w:textAlignment w:val="center"/>
        <w:rPr>
          <w:rFonts w:ascii="Calibri" w:hAnsi="Calibri" w:eastAsia="Calibri" w:cs="Calibri"/>
          <w:color w:val="000000"/>
        </w:rPr>
      </w:pPr>
      <w:r>
        <w:rPr>
          <w:rFonts w:ascii="Calibri" w:hAnsi="Calibri" w:eastAsia="Calibri" w:cs="Calibri"/>
          <w:color w:val="000000"/>
        </w:rPr>
        <w:t>姓名：___________班级：___________学号：___________</w:t>
      </w:r>
    </w:p>
    <w:p w14:paraId="45B82E21">
      <w:pPr>
        <w:jc w:val="left"/>
        <w:textAlignment w:val="center"/>
        <w:rPr>
          <w:rFonts w:hint="eastAsia" w:ascii="宋体" w:hAnsi="宋体" w:cs="宋体"/>
          <w:b/>
          <w:color w:val="000000"/>
        </w:rPr>
      </w:pPr>
      <w:r>
        <w:rPr>
          <w:rFonts w:ascii="宋体" w:hAnsi="宋体" w:cs="宋体"/>
          <w:b/>
          <w:color w:val="000000"/>
        </w:rPr>
        <w:t>一、单选题</w:t>
      </w:r>
    </w:p>
    <w:p w14:paraId="45CE80DB">
      <w:pPr>
        <w:spacing w:line="360" w:lineRule="auto"/>
        <w:ind w:firstLine="560"/>
        <w:jc w:val="left"/>
        <w:textAlignment w:val="center"/>
      </w:pPr>
      <w:r>
        <w:rPr>
          <w:rFonts w:ascii="楷体" w:hAnsi="楷体" w:eastAsia="楷体" w:cs="楷体"/>
        </w:rPr>
        <w:t>“候鸟老人”是随季节变化而迁移居住地的老人。据统计，</w:t>
      </w:r>
      <w:r>
        <w:t>2022</w:t>
      </w:r>
      <w:r>
        <w:rPr>
          <w:rFonts w:ascii="楷体" w:hAnsi="楷体" w:eastAsia="楷体" w:cs="楷体"/>
        </w:rPr>
        <w:t>年海南省的“候鸟老人”已超</w:t>
      </w:r>
      <w:r>
        <w:t>140</w:t>
      </w:r>
      <w:r>
        <w:rPr>
          <w:rFonts w:ascii="楷体" w:hAnsi="楷体" w:eastAsia="楷体" w:cs="楷体"/>
        </w:rPr>
        <w:t>万人，主要来自东北三省、北京市和长三角地区。完成下面小题。</w:t>
      </w:r>
    </w:p>
    <w:p w14:paraId="1E3220D6">
      <w:pPr>
        <w:spacing w:line="360" w:lineRule="auto"/>
        <w:jc w:val="left"/>
        <w:textAlignment w:val="center"/>
      </w:pPr>
      <w:r>
        <w:t>1．在海南省形成“候鸟老人”现象的首</w:t>
      </w:r>
      <w:bookmarkStart w:id="0" w:name="_GoBack"/>
      <w:bookmarkEnd w:id="0"/>
      <w:r>
        <w:t>要因素是（</w:t>
      </w:r>
      <w:r>
        <w:rPr>
          <w:rFonts w:eastAsia="Times New Roman"/>
          <w:kern w:val="0"/>
          <w:sz w:val="24"/>
          <w:szCs w:val="24"/>
        </w:rPr>
        <w:t>   </w:t>
      </w:r>
      <w:r>
        <w:t>）</w:t>
      </w:r>
    </w:p>
    <w:p w14:paraId="04226BF7">
      <w:pPr>
        <w:tabs>
          <w:tab w:val="left" w:pos="2078"/>
          <w:tab w:val="left" w:pos="4156"/>
          <w:tab w:val="left" w:pos="6234"/>
        </w:tabs>
        <w:spacing w:line="360" w:lineRule="auto"/>
        <w:ind w:left="300"/>
        <w:jc w:val="left"/>
        <w:textAlignment w:val="center"/>
      </w:pPr>
      <w:r>
        <w:t>A．就业机会</w:t>
      </w:r>
      <w:r>
        <w:tab/>
      </w:r>
      <w:r>
        <w:t>B．机场数量</w:t>
      </w:r>
      <w:r>
        <w:tab/>
      </w:r>
      <w:r>
        <w:t>C．气候条件</w:t>
      </w:r>
      <w:r>
        <w:tab/>
      </w:r>
      <w:r>
        <w:t>D．婚姻家庭</w:t>
      </w:r>
    </w:p>
    <w:p w14:paraId="37949B61">
      <w:pPr>
        <w:spacing w:line="360" w:lineRule="auto"/>
        <w:jc w:val="left"/>
        <w:textAlignment w:val="center"/>
      </w:pPr>
      <w:r>
        <w:t>2．海南省的“候鸟老人”集中居住于海口、三亚两地，会促使当地（</w:t>
      </w:r>
      <w:r>
        <w:rPr>
          <w:rFonts w:eastAsia="Times New Roman"/>
          <w:kern w:val="0"/>
          <w:sz w:val="24"/>
          <w:szCs w:val="24"/>
        </w:rPr>
        <w:t>   </w:t>
      </w:r>
      <w:r>
        <w:t>）</w:t>
      </w:r>
    </w:p>
    <w:p w14:paraId="00A4EA5E">
      <w:pPr>
        <w:tabs>
          <w:tab w:val="left" w:pos="2078"/>
          <w:tab w:val="left" w:pos="4156"/>
          <w:tab w:val="left" w:pos="6234"/>
        </w:tabs>
        <w:spacing w:line="360" w:lineRule="auto"/>
        <w:ind w:left="300"/>
        <w:jc w:val="left"/>
        <w:textAlignment w:val="center"/>
      </w:pPr>
      <w:r>
        <w:t>A．人口合理容量增加</w:t>
      </w:r>
      <w:r>
        <w:tab/>
      </w:r>
      <w:r>
        <w:t>B．第三产业发展</w:t>
      </w:r>
      <w:r>
        <w:tab/>
      </w:r>
    </w:p>
    <w:p w14:paraId="5B199800">
      <w:pPr>
        <w:tabs>
          <w:tab w:val="left" w:pos="2078"/>
          <w:tab w:val="left" w:pos="4156"/>
          <w:tab w:val="left" w:pos="6234"/>
        </w:tabs>
        <w:spacing w:line="360" w:lineRule="auto"/>
        <w:ind w:left="300"/>
        <w:jc w:val="left"/>
        <w:textAlignment w:val="center"/>
      </w:pPr>
      <w:r>
        <w:t>C．资源环境承载力提高</w:t>
      </w:r>
      <w:r>
        <w:tab/>
      </w:r>
      <w:r>
        <w:t>D．资源消耗降低</w:t>
      </w:r>
    </w:p>
    <w:p w14:paraId="1980C6A7">
      <w:pPr>
        <w:spacing w:line="360" w:lineRule="auto"/>
        <w:ind w:firstLine="560"/>
        <w:jc w:val="left"/>
        <w:textAlignment w:val="center"/>
      </w:pPr>
      <w:r>
        <w:rPr>
          <w:rFonts w:ascii="楷体" w:hAnsi="楷体" w:eastAsia="楷体" w:cs="楷体"/>
        </w:rPr>
        <w:t>人口净迁移率指一个地区在一定时期内迁入人口数与迁出人口数的差额与总人口数的百分比，下图为安徽省</w:t>
      </w:r>
      <w:r>
        <w:t>2009</w:t>
      </w:r>
      <w:r>
        <w:rPr>
          <w:rFonts w:ascii="楷体" w:hAnsi="楷体" w:eastAsia="楷体" w:cs="楷体"/>
        </w:rPr>
        <w:t>～</w:t>
      </w:r>
      <w:r>
        <w:t>2018</w:t>
      </w:r>
      <w:r>
        <w:rPr>
          <w:rFonts w:ascii="楷体" w:hAnsi="楷体" w:eastAsia="楷体" w:cs="楷体"/>
        </w:rPr>
        <w:t>年常住人口净迁移率变化示意图。据此完成下面小题。</w:t>
      </w:r>
    </w:p>
    <w:p w14:paraId="7C51C6AC">
      <w:pPr>
        <w:spacing w:line="360" w:lineRule="auto"/>
        <w:jc w:val="center"/>
        <w:textAlignment w:val="center"/>
      </w:pPr>
      <w:r>
        <w:rPr>
          <w:rFonts w:eastAsia="Times New Roman"/>
          <w:kern w:val="0"/>
          <w:sz w:val="24"/>
          <w:szCs w:val="24"/>
        </w:rPr>
        <w:drawing>
          <wp:inline distT="0" distB="0" distL="0" distR="0">
            <wp:extent cx="3133725" cy="1590675"/>
            <wp:effectExtent l="0" t="0" r="0" b="0"/>
            <wp:docPr id="100003" name="图片 100003" descr="@@@17dd48e380b94ad7a87565d8895e4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17dd48e380b94ad7a87565d8895e47c1"/>
                    <pic:cNvPicPr>
                      <a:picLocks noChangeAspect="1"/>
                    </pic:cNvPicPr>
                  </pic:nvPicPr>
                  <pic:blipFill>
                    <a:blip r:embed="rId12"/>
                    <a:stretch>
                      <a:fillRect/>
                    </a:stretch>
                  </pic:blipFill>
                  <pic:spPr>
                    <a:xfrm>
                      <a:off x="0" y="0"/>
                      <a:ext cx="3133725" cy="1590675"/>
                    </a:xfrm>
                    <a:prstGeom prst="rect">
                      <a:avLst/>
                    </a:prstGeom>
                  </pic:spPr>
                </pic:pic>
              </a:graphicData>
            </a:graphic>
          </wp:inline>
        </w:drawing>
      </w:r>
    </w:p>
    <w:p w14:paraId="683FC069">
      <w:pPr>
        <w:spacing w:line="360" w:lineRule="auto"/>
        <w:jc w:val="left"/>
        <w:textAlignment w:val="center"/>
      </w:pPr>
      <w:r>
        <w:t>3．安徽省常住人口从净迁出转变为净迁入的年份是（</w:t>
      </w:r>
      <w:r>
        <w:rPr>
          <w:rFonts w:eastAsia="Times New Roman"/>
          <w:kern w:val="0"/>
          <w:sz w:val="24"/>
          <w:szCs w:val="24"/>
        </w:rPr>
        <w:t>   </w:t>
      </w:r>
      <w:r>
        <w:t>）</w:t>
      </w:r>
    </w:p>
    <w:p w14:paraId="619C86E2">
      <w:pPr>
        <w:tabs>
          <w:tab w:val="left" w:pos="2078"/>
          <w:tab w:val="left" w:pos="4156"/>
          <w:tab w:val="left" w:pos="6234"/>
        </w:tabs>
        <w:spacing w:line="360" w:lineRule="auto"/>
        <w:ind w:left="300"/>
        <w:jc w:val="left"/>
        <w:textAlignment w:val="center"/>
      </w:pPr>
      <w:r>
        <w:t>A．2011年</w:t>
      </w:r>
      <w:r>
        <w:tab/>
      </w:r>
      <w:r>
        <w:t>B．2013年</w:t>
      </w:r>
      <w:r>
        <w:rPr>
          <w:rFonts w:hint="eastAsia"/>
          <w:lang w:val="en-US" w:eastAsia="zh-CN"/>
        </w:rPr>
        <w:tab/>
      </w:r>
      <w:r>
        <w:t>C．2015年</w:t>
      </w:r>
      <w:r>
        <w:tab/>
      </w:r>
      <w:r>
        <w:t>D．2018年</w:t>
      </w:r>
    </w:p>
    <w:p w14:paraId="4CEF7FB7">
      <w:pPr>
        <w:spacing w:line="360" w:lineRule="auto"/>
        <w:jc w:val="left"/>
        <w:textAlignment w:val="center"/>
      </w:pPr>
      <w:r>
        <w:t>4．近年来，安徽省常住人口净迁移率变化反映了该省（</w:t>
      </w:r>
      <w:r>
        <w:rPr>
          <w:rFonts w:eastAsia="Times New Roman"/>
          <w:kern w:val="0"/>
          <w:sz w:val="24"/>
          <w:szCs w:val="24"/>
        </w:rPr>
        <w:t>   </w:t>
      </w:r>
      <w:r>
        <w:t>）</w:t>
      </w:r>
    </w:p>
    <w:p w14:paraId="1B0373BD">
      <w:pPr>
        <w:tabs>
          <w:tab w:val="left" w:pos="4156"/>
        </w:tabs>
        <w:spacing w:line="360" w:lineRule="auto"/>
        <w:ind w:left="300"/>
        <w:jc w:val="left"/>
        <w:textAlignment w:val="center"/>
      </w:pPr>
      <w:r>
        <w:t>A．外出务工人数增加</w:t>
      </w:r>
      <w:r>
        <w:tab/>
      </w:r>
      <w:r>
        <w:t>B．投资环境有所改善</w:t>
      </w:r>
    </w:p>
    <w:p w14:paraId="6E7BCE7B">
      <w:pPr>
        <w:tabs>
          <w:tab w:val="left" w:pos="4156"/>
        </w:tabs>
        <w:spacing w:line="360" w:lineRule="auto"/>
        <w:ind w:left="300"/>
        <w:jc w:val="left"/>
        <w:textAlignment w:val="center"/>
      </w:pPr>
      <w:r>
        <w:t>C．常住人口不断减少</w:t>
      </w:r>
      <w:r>
        <w:tab/>
      </w:r>
      <w:r>
        <w:t>D．老年人口数的减少</w:t>
      </w:r>
    </w:p>
    <w:p w14:paraId="07C7D73B">
      <w:pPr>
        <w:spacing w:line="360" w:lineRule="auto"/>
        <w:ind w:firstLine="420" w:firstLineChars="200"/>
        <w:jc w:val="left"/>
        <w:textAlignment w:val="center"/>
      </w:pPr>
      <w:r>
        <w:rPr>
          <w:rFonts w:ascii="楷体" w:hAnsi="楷体" w:eastAsia="楷体" w:cs="楷体"/>
        </w:rPr>
        <w:t>归农归村作为韩国政府面向城市居民实施的人口回流诱导政策，也是乡村人才振兴的主要措施。</w:t>
      </w:r>
      <w:r>
        <w:t>2013—2018</w:t>
      </w:r>
      <w:r>
        <w:rPr>
          <w:rFonts w:ascii="楷体" w:hAnsi="楷体" w:eastAsia="楷体" w:cs="楷体"/>
        </w:rPr>
        <w:t>年，归农和归村人口分别由</w:t>
      </w:r>
      <w:r>
        <w:t>10312</w:t>
      </w:r>
      <w:r>
        <w:rPr>
          <w:rFonts w:ascii="楷体" w:hAnsi="楷体" w:eastAsia="楷体" w:cs="楷体"/>
        </w:rPr>
        <w:t>人、</w:t>
      </w:r>
      <w:r>
        <w:t>405452</w:t>
      </w:r>
      <w:r>
        <w:rPr>
          <w:rFonts w:ascii="楷体" w:hAnsi="楷体" w:eastAsia="楷体" w:cs="楷体"/>
        </w:rPr>
        <w:t>人增至</w:t>
      </w:r>
      <w:r>
        <w:t>12055</w:t>
      </w:r>
      <w:r>
        <w:rPr>
          <w:rFonts w:ascii="楷体" w:hAnsi="楷体" w:eastAsia="楷体" w:cs="楷体"/>
        </w:rPr>
        <w:t>人、</w:t>
      </w:r>
      <w:r>
        <w:t>472474</w:t>
      </w:r>
      <w:r>
        <w:rPr>
          <w:rFonts w:ascii="楷体" w:hAnsi="楷体" w:eastAsia="楷体" w:cs="楷体"/>
        </w:rPr>
        <w:t>人，</w:t>
      </w:r>
      <w:r>
        <w:t>2018</w:t>
      </w:r>
      <w:r>
        <w:rPr>
          <w:rFonts w:ascii="楷体" w:hAnsi="楷体" w:eastAsia="楷体" w:cs="楷体"/>
        </w:rPr>
        <w:t>年，韩国的归农归村类型分为</w:t>
      </w:r>
      <w:r>
        <w:t>U</w:t>
      </w:r>
      <w:r>
        <w:rPr>
          <w:rFonts w:ascii="楷体" w:hAnsi="楷体" w:eastAsia="楷体" w:cs="楷体"/>
        </w:rPr>
        <w:t>型（生于农村，工作于城市，后返回出生地）、</w:t>
      </w:r>
      <w:r>
        <w:t>J</w:t>
      </w:r>
      <w:r>
        <w:rPr>
          <w:rFonts w:ascii="楷体" w:hAnsi="楷体" w:eastAsia="楷体" w:cs="楷体"/>
        </w:rPr>
        <w:t>型（生于农村，工作于城市，后回到其他地区的农村）和</w:t>
      </w:r>
      <w:r>
        <w:t>Ⅰ</w:t>
      </w:r>
      <w:r>
        <w:rPr>
          <w:rFonts w:ascii="楷体" w:hAnsi="楷体" w:eastAsia="楷体" w:cs="楷体"/>
        </w:rPr>
        <w:t>型（出生并工作于城市，后迁往农村），其中</w:t>
      </w:r>
      <w:r>
        <w:t>U</w:t>
      </w:r>
      <w:r>
        <w:rPr>
          <w:rFonts w:ascii="楷体" w:hAnsi="楷体" w:eastAsia="楷体" w:cs="楷体"/>
        </w:rPr>
        <w:t>型占比最高（归农</w:t>
      </w:r>
      <w:r>
        <w:t>53%</w:t>
      </w:r>
      <w:r>
        <w:rPr>
          <w:rFonts w:ascii="楷体" w:hAnsi="楷体" w:eastAsia="楷体" w:cs="楷体"/>
        </w:rPr>
        <w:t>、归村</w:t>
      </w:r>
      <w:r>
        <w:t>37.4%</w:t>
      </w:r>
      <w:r>
        <w:rPr>
          <w:rFonts w:ascii="楷体" w:hAnsi="楷体" w:eastAsia="楷体" w:cs="楷体"/>
        </w:rPr>
        <w:t>）。从年龄分层来看，最常见的归农年龄为</w:t>
      </w:r>
      <w:r>
        <w:t>50~59</w:t>
      </w:r>
      <w:r>
        <w:rPr>
          <w:rFonts w:ascii="楷体" w:hAnsi="楷体" w:eastAsia="楷体" w:cs="楷体"/>
        </w:rPr>
        <w:t>岁（</w:t>
      </w:r>
      <w:r>
        <w:t>37.3%</w:t>
      </w:r>
      <w:r>
        <w:rPr>
          <w:rFonts w:ascii="楷体" w:hAnsi="楷体" w:eastAsia="楷体" w:cs="楷体"/>
        </w:rPr>
        <w:t>），最常见的归村年龄为</w:t>
      </w:r>
      <w:r>
        <w:t>30</w:t>
      </w:r>
      <w:r>
        <w:rPr>
          <w:rFonts w:ascii="楷体" w:hAnsi="楷体" w:eastAsia="楷体" w:cs="楷体"/>
        </w:rPr>
        <w:t>岁及以下（</w:t>
      </w:r>
      <w:r>
        <w:t>50%</w:t>
      </w:r>
      <w:r>
        <w:rPr>
          <w:rFonts w:ascii="楷体" w:hAnsi="楷体" w:eastAsia="楷体" w:cs="楷体"/>
        </w:rPr>
        <w:t>）。完成下面小题。</w:t>
      </w:r>
    </w:p>
    <w:p w14:paraId="18989760">
      <w:pPr>
        <w:spacing w:line="360" w:lineRule="auto"/>
        <w:jc w:val="left"/>
        <w:textAlignment w:val="center"/>
      </w:pPr>
      <w:r>
        <w:t>5．韩国出现规模化归农归村现象的原因，分析不正确的是（</w:t>
      </w:r>
      <w:r>
        <w:rPr>
          <w:rFonts w:eastAsia="Times New Roman"/>
          <w:kern w:val="0"/>
          <w:sz w:val="24"/>
          <w:szCs w:val="24"/>
        </w:rPr>
        <w:t>   </w:t>
      </w:r>
      <w:r>
        <w:t>）</w:t>
      </w:r>
    </w:p>
    <w:p w14:paraId="30F40668">
      <w:pPr>
        <w:tabs>
          <w:tab w:val="left" w:pos="4156"/>
        </w:tabs>
        <w:spacing w:line="360" w:lineRule="auto"/>
        <w:ind w:left="300"/>
        <w:jc w:val="left"/>
        <w:textAlignment w:val="center"/>
      </w:pPr>
      <w:r>
        <w:t>A．Ⅰ型退休老人有归农情结</w:t>
      </w:r>
      <w:r>
        <w:tab/>
      </w:r>
      <w:r>
        <w:t>B．城市就业岗位不足</w:t>
      </w:r>
    </w:p>
    <w:p w14:paraId="1CA69707">
      <w:pPr>
        <w:tabs>
          <w:tab w:val="left" w:pos="4156"/>
        </w:tabs>
        <w:spacing w:line="360" w:lineRule="auto"/>
        <w:ind w:left="300"/>
        <w:jc w:val="left"/>
        <w:textAlignment w:val="center"/>
      </w:pPr>
      <w:r>
        <w:t>C．农村自然环境的优势吸引</w:t>
      </w:r>
      <w:r>
        <w:tab/>
      </w:r>
      <w:r>
        <w:t>D．农村基础设施改善</w:t>
      </w:r>
    </w:p>
    <w:p w14:paraId="3DFCB9D1">
      <w:pPr>
        <w:spacing w:line="360" w:lineRule="auto"/>
        <w:jc w:val="left"/>
        <w:textAlignment w:val="center"/>
      </w:pPr>
      <w:r>
        <w:t>6．韩国的规模化归农归村现象产生的影响，分析正确的是（</w:t>
      </w:r>
      <w:r>
        <w:rPr>
          <w:rFonts w:eastAsia="Times New Roman"/>
          <w:kern w:val="0"/>
          <w:sz w:val="24"/>
          <w:szCs w:val="24"/>
        </w:rPr>
        <w:t>   </w:t>
      </w:r>
      <w:r>
        <w:t>）</w:t>
      </w:r>
    </w:p>
    <w:p w14:paraId="23714B56">
      <w:pPr>
        <w:tabs>
          <w:tab w:val="left" w:pos="4156"/>
        </w:tabs>
        <w:spacing w:line="360" w:lineRule="auto"/>
        <w:ind w:left="300"/>
        <w:jc w:val="left"/>
        <w:textAlignment w:val="center"/>
      </w:pPr>
      <w:r>
        <w:t>A．使韩国的传统文化受到冲击</w:t>
      </w:r>
      <w:r>
        <w:tab/>
      </w:r>
      <w:r>
        <w:t>B．降低了农村房屋闲置率</w:t>
      </w:r>
    </w:p>
    <w:p w14:paraId="4C63F5DD">
      <w:pPr>
        <w:tabs>
          <w:tab w:val="left" w:pos="4156"/>
        </w:tabs>
        <w:spacing w:line="360" w:lineRule="auto"/>
        <w:ind w:left="300"/>
        <w:jc w:val="left"/>
        <w:textAlignment w:val="center"/>
      </w:pPr>
      <w:r>
        <w:t>C．解决了韩国深度老龄化问题</w:t>
      </w:r>
      <w:r>
        <w:tab/>
      </w:r>
      <w:r>
        <w:t>D．提升了韩国城市化水平</w:t>
      </w:r>
    </w:p>
    <w:p w14:paraId="2996697A">
      <w:pPr>
        <w:spacing w:line="360" w:lineRule="auto"/>
        <w:jc w:val="left"/>
        <w:textAlignment w:val="center"/>
      </w:pPr>
      <w:r>
        <w:rPr>
          <w:rFonts w:ascii="楷体" w:hAnsi="楷体" w:eastAsia="楷体" w:cs="楷体"/>
        </w:rPr>
        <w:t>众多曾经从农村到城市打拼的“外来族”选择向农村回归——人们称之为“城归”。经济学家称，“城归”的出现，意味着新的人口红利正在形成。据完成下面小题。</w:t>
      </w:r>
    </w:p>
    <w:p w14:paraId="0A594584">
      <w:pPr>
        <w:spacing w:line="360" w:lineRule="auto"/>
        <w:jc w:val="left"/>
        <w:textAlignment w:val="center"/>
      </w:pPr>
      <w:r>
        <w:t>7．“城归”现象出现的主要原因是（</w:t>
      </w:r>
      <w:r>
        <w:rPr>
          <w:rFonts w:eastAsia="Times New Roman"/>
          <w:kern w:val="0"/>
          <w:sz w:val="24"/>
          <w:szCs w:val="24"/>
        </w:rPr>
        <w:t>   </w:t>
      </w:r>
      <w:r>
        <w:t>）</w:t>
      </w:r>
    </w:p>
    <w:p w14:paraId="1DCC846A">
      <w:pPr>
        <w:tabs>
          <w:tab w:val="left" w:pos="4156"/>
        </w:tabs>
        <w:spacing w:line="360" w:lineRule="auto"/>
        <w:ind w:left="300"/>
        <w:jc w:val="left"/>
        <w:textAlignment w:val="center"/>
      </w:pPr>
      <w:r>
        <w:t>A．第一产业成为主导产业</w:t>
      </w:r>
      <w:r>
        <w:tab/>
      </w:r>
      <w:r>
        <w:t>B．农村投资环境改善</w:t>
      </w:r>
    </w:p>
    <w:p w14:paraId="4A009778">
      <w:pPr>
        <w:tabs>
          <w:tab w:val="left" w:pos="4156"/>
        </w:tabs>
        <w:spacing w:line="360" w:lineRule="auto"/>
        <w:ind w:left="300"/>
        <w:jc w:val="left"/>
        <w:textAlignment w:val="center"/>
      </w:pPr>
      <w:r>
        <w:t>C．难以适应城市激烈竞争</w:t>
      </w:r>
      <w:r>
        <w:tab/>
      </w:r>
      <w:r>
        <w:t>D．城市雾霾促使人们逃离</w:t>
      </w:r>
    </w:p>
    <w:p w14:paraId="13BFC2F1">
      <w:pPr>
        <w:spacing w:line="360" w:lineRule="auto"/>
        <w:jc w:val="left"/>
        <w:textAlignment w:val="center"/>
      </w:pPr>
      <w:r>
        <w:t>8．“城归”对中国农村产生的影响是（</w:t>
      </w:r>
      <w:r>
        <w:rPr>
          <w:rFonts w:eastAsia="Times New Roman"/>
          <w:kern w:val="0"/>
          <w:sz w:val="24"/>
          <w:szCs w:val="24"/>
        </w:rPr>
        <w:t>   </w:t>
      </w:r>
      <w:r>
        <w:t>）</w:t>
      </w:r>
    </w:p>
    <w:p w14:paraId="3EA6640E">
      <w:pPr>
        <w:tabs>
          <w:tab w:val="left" w:pos="4156"/>
        </w:tabs>
        <w:spacing w:line="360" w:lineRule="auto"/>
        <w:ind w:left="300"/>
        <w:jc w:val="left"/>
        <w:textAlignment w:val="center"/>
      </w:pPr>
      <w:r>
        <w:t>A．加剧农村生态环境恶化</w:t>
      </w:r>
      <w:r>
        <w:tab/>
      </w:r>
      <w:r>
        <w:t>B．提升农村经济的创新活力</w:t>
      </w:r>
    </w:p>
    <w:p w14:paraId="10593206">
      <w:pPr>
        <w:tabs>
          <w:tab w:val="left" w:pos="4156"/>
        </w:tabs>
        <w:spacing w:line="360" w:lineRule="auto"/>
        <w:ind w:left="300"/>
        <w:jc w:val="left"/>
        <w:textAlignment w:val="center"/>
      </w:pPr>
      <w:r>
        <w:t>C．解决农村地区的养老问题</w:t>
      </w:r>
      <w:r>
        <w:tab/>
      </w:r>
      <w:r>
        <w:t>D．提高农村自然环境承载力</w:t>
      </w:r>
    </w:p>
    <w:p w14:paraId="4DF58430">
      <w:pPr>
        <w:spacing w:line="360" w:lineRule="auto"/>
        <w:ind w:firstLine="560"/>
        <w:jc w:val="left"/>
        <w:textAlignment w:val="center"/>
      </w:pPr>
      <w:r>
        <w:rPr>
          <w:rFonts w:ascii="楷体" w:hAnsi="楷体" w:eastAsia="楷体" w:cs="楷体"/>
        </w:rPr>
        <w:t>宅基地是农村村民用于建造住宅及其附属设施的集体建设用地，农民拥有使用权而非所有权。鉴于宅基地闲置现象的增长，</w:t>
      </w:r>
      <w:r>
        <w:t>2023</w:t>
      </w:r>
      <w:r>
        <w:rPr>
          <w:rFonts w:ascii="楷体" w:hAnsi="楷体" w:eastAsia="楷体" w:cs="楷体"/>
        </w:rPr>
        <w:t>年国家提出稳慎推进农村宅基地制度改革试，点，鼓励农户自愿退出宅基地，获得财产补偿。江苏省</w:t>
      </w:r>
      <w:r>
        <w:t>“</w:t>
      </w:r>
      <w:r>
        <w:rPr>
          <w:rFonts w:ascii="楷体" w:hAnsi="楷体" w:eastAsia="楷体" w:cs="楷体"/>
        </w:rPr>
        <w:t>一户多宅</w:t>
      </w:r>
      <w:r>
        <w:t>”</w:t>
      </w:r>
      <w:r>
        <w:rPr>
          <w:rFonts w:ascii="楷体" w:hAnsi="楷体" w:eastAsia="楷体" w:cs="楷体"/>
        </w:rPr>
        <w:t>、面积超标、宅基地闲置和农村</w:t>
      </w:r>
      <w:r>
        <w:t>“</w:t>
      </w:r>
      <w:r>
        <w:rPr>
          <w:rFonts w:ascii="楷体" w:hAnsi="楷体" w:eastAsia="楷体" w:cs="楷体"/>
        </w:rPr>
        <w:t>空心化</w:t>
      </w:r>
      <w:r>
        <w:t>”</w:t>
      </w:r>
      <w:r>
        <w:rPr>
          <w:rFonts w:ascii="楷体" w:hAnsi="楷体" w:eastAsia="楷体" w:cs="楷体"/>
        </w:rPr>
        <w:t>等问题突出，是宅基地改革政策的长期输出地。完成下面小题。</w:t>
      </w:r>
    </w:p>
    <w:p w14:paraId="5EDCFC81">
      <w:pPr>
        <w:spacing w:line="360" w:lineRule="auto"/>
        <w:jc w:val="left"/>
        <w:textAlignment w:val="center"/>
      </w:pPr>
      <w:r>
        <w:t>9．江苏省在宅基地改革中，鼓励农户自愿退出宅基地，获得财产补偿。以下对农户自愿退出宅基地的积极性影响最大的因素是（</w:t>
      </w:r>
      <w:r>
        <w:rPr>
          <w:rFonts w:eastAsia="Times New Roman"/>
          <w:kern w:val="0"/>
          <w:sz w:val="24"/>
          <w:szCs w:val="24"/>
        </w:rPr>
        <w:t>   </w:t>
      </w:r>
      <w:r>
        <w:t>）</w:t>
      </w:r>
    </w:p>
    <w:p w14:paraId="5ECFBD40">
      <w:pPr>
        <w:tabs>
          <w:tab w:val="left" w:pos="2078"/>
          <w:tab w:val="left" w:pos="4156"/>
          <w:tab w:val="left" w:pos="6234"/>
        </w:tabs>
        <w:spacing w:line="360" w:lineRule="auto"/>
        <w:ind w:left="300"/>
        <w:jc w:val="left"/>
        <w:textAlignment w:val="center"/>
      </w:pPr>
      <w:r>
        <w:t>A．当地房价较高</w:t>
      </w:r>
      <w:r>
        <w:tab/>
      </w:r>
      <w:r>
        <w:t>B．补偿政策不够完善</w:t>
      </w:r>
      <w:r>
        <w:tab/>
      </w:r>
      <w:r>
        <w:t>C．就业机会较多</w:t>
      </w:r>
      <w:r>
        <w:tab/>
      </w:r>
      <w:r>
        <w:t>D．农村基础设施改善</w:t>
      </w:r>
    </w:p>
    <w:p w14:paraId="629C18AA">
      <w:pPr>
        <w:spacing w:line="360" w:lineRule="auto"/>
        <w:jc w:val="left"/>
        <w:textAlignment w:val="center"/>
      </w:pPr>
      <w:r>
        <w:t>10．江苏省“一户多宅”、面积超标、宅基地闲置和农村“空心化”等问题突出。从地理角度分析，造成农村“空心化”的主要原因是（</w:t>
      </w:r>
      <w:r>
        <w:rPr>
          <w:rFonts w:eastAsia="Times New Roman"/>
          <w:kern w:val="0"/>
          <w:sz w:val="24"/>
          <w:szCs w:val="24"/>
        </w:rPr>
        <w:t>   </w:t>
      </w:r>
      <w:r>
        <w:t>）</w:t>
      </w:r>
    </w:p>
    <w:p w14:paraId="196B187D">
      <w:pPr>
        <w:tabs>
          <w:tab w:val="left" w:pos="4156"/>
        </w:tabs>
        <w:spacing w:line="360" w:lineRule="auto"/>
        <w:ind w:left="380"/>
        <w:jc w:val="left"/>
        <w:textAlignment w:val="center"/>
      </w:pPr>
      <w:r>
        <w:t>A．城镇化进程加快，人口向城市迁移</w:t>
      </w:r>
      <w:r>
        <w:tab/>
      </w:r>
      <w:r>
        <w:t>B．农村产业发展不足，就业机会少</w:t>
      </w:r>
    </w:p>
    <w:p w14:paraId="0DE6C233">
      <w:pPr>
        <w:tabs>
          <w:tab w:val="left" w:pos="4156"/>
        </w:tabs>
        <w:spacing w:line="360" w:lineRule="auto"/>
        <w:ind w:left="380"/>
        <w:jc w:val="left"/>
        <w:textAlignment w:val="center"/>
        <w:rPr>
          <w:rFonts w:hint="eastAsia"/>
        </w:rPr>
      </w:pPr>
      <w:r>
        <w:t>C．农村自然环境恶化，不宜居住</w:t>
      </w:r>
      <w:r>
        <w:tab/>
      </w:r>
      <w:r>
        <w:t>D．农村交通不便，与外界联系困难</w:t>
      </w:r>
    </w:p>
    <w:p w14:paraId="345A4679">
      <w:pPr>
        <w:spacing w:line="360" w:lineRule="auto"/>
        <w:ind w:firstLine="560"/>
        <w:jc w:val="left"/>
        <w:textAlignment w:val="center"/>
      </w:pPr>
      <w:r>
        <w:rPr>
          <w:rFonts w:ascii="楷体" w:hAnsi="楷体" w:eastAsia="楷体" w:cs="楷体"/>
        </w:rPr>
        <w:t>卡尔加里是加拿大第四大城市，艾伯塔省第一大城市，环境宜居。下图示意</w:t>
      </w:r>
      <w:r>
        <w:t>“2002</w:t>
      </w:r>
      <w:r>
        <w:rPr>
          <w:rFonts w:ascii="楷体" w:hAnsi="楷体" w:eastAsia="楷体" w:cs="楷体"/>
        </w:rPr>
        <w:t>～</w:t>
      </w:r>
      <w:r>
        <w:t>2022</w:t>
      </w:r>
      <w:r>
        <w:rPr>
          <w:rFonts w:ascii="楷体" w:hAnsi="楷体" w:eastAsia="楷体" w:cs="楷体"/>
        </w:rPr>
        <w:t>年卡尔加里人口增长变化</w:t>
      </w:r>
      <w:r>
        <w:t>”</w:t>
      </w:r>
      <w:r>
        <w:rPr>
          <w:rFonts w:ascii="楷体" w:hAnsi="楷体" w:eastAsia="楷体" w:cs="楷体"/>
        </w:rPr>
        <w:t>。据此完成下面小题。</w:t>
      </w:r>
    </w:p>
    <w:p w14:paraId="064E60A9">
      <w:pPr>
        <w:spacing w:line="360" w:lineRule="auto"/>
        <w:jc w:val="center"/>
        <w:textAlignment w:val="center"/>
      </w:pPr>
      <w:r>
        <w:rPr>
          <w:rFonts w:eastAsia="Times New Roman"/>
          <w:kern w:val="0"/>
          <w:sz w:val="24"/>
          <w:szCs w:val="24"/>
        </w:rPr>
        <w:drawing>
          <wp:inline distT="0" distB="0" distL="0" distR="0">
            <wp:extent cx="3895725" cy="1990725"/>
            <wp:effectExtent l="0" t="0" r="0" b="0"/>
            <wp:docPr id="100005" name="图片 100005" descr="@@@9f6db3b7-60f3-439a-b24f-b6191df84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9f6db3b7-60f3-439a-b24f-b6191df84f8a"/>
                    <pic:cNvPicPr>
                      <a:picLocks noChangeAspect="1"/>
                    </pic:cNvPicPr>
                  </pic:nvPicPr>
                  <pic:blipFill>
                    <a:blip r:embed="rId13"/>
                    <a:stretch>
                      <a:fillRect/>
                    </a:stretch>
                  </pic:blipFill>
                  <pic:spPr>
                    <a:xfrm>
                      <a:off x="0" y="0"/>
                      <a:ext cx="3895725" cy="1990725"/>
                    </a:xfrm>
                    <a:prstGeom prst="rect">
                      <a:avLst/>
                    </a:prstGeom>
                  </pic:spPr>
                </pic:pic>
              </a:graphicData>
            </a:graphic>
          </wp:inline>
        </w:drawing>
      </w:r>
    </w:p>
    <w:p w14:paraId="07DED890">
      <w:pPr>
        <w:spacing w:line="360" w:lineRule="auto"/>
        <w:jc w:val="left"/>
        <w:textAlignment w:val="center"/>
      </w:pPr>
      <w:r>
        <w:t>11．对卡尔加里2002～2022年人口数量变化影响最小的是（</w:t>
      </w:r>
      <w:r>
        <w:rPr>
          <w:rFonts w:eastAsia="Times New Roman"/>
          <w:kern w:val="0"/>
          <w:sz w:val="24"/>
          <w:szCs w:val="24"/>
        </w:rPr>
        <w:t>   </w:t>
      </w:r>
      <w:r>
        <w:t>）</w:t>
      </w:r>
    </w:p>
    <w:p w14:paraId="0B26C363">
      <w:pPr>
        <w:tabs>
          <w:tab w:val="left" w:pos="2078"/>
          <w:tab w:val="left" w:pos="4156"/>
          <w:tab w:val="left" w:pos="6234"/>
        </w:tabs>
        <w:spacing w:line="360" w:lineRule="auto"/>
        <w:ind w:left="380"/>
        <w:jc w:val="left"/>
        <w:textAlignment w:val="center"/>
      </w:pPr>
      <w:r>
        <w:t>A．自然增长</w:t>
      </w:r>
      <w:r>
        <w:tab/>
      </w:r>
      <w:r>
        <w:t>B．省际迁移</w:t>
      </w:r>
      <w:r>
        <w:tab/>
      </w:r>
      <w:r>
        <w:t>C．国际迁移</w:t>
      </w:r>
      <w:r>
        <w:tab/>
      </w:r>
      <w:r>
        <w:t>D．省内迁移</w:t>
      </w:r>
    </w:p>
    <w:p w14:paraId="692273D8">
      <w:pPr>
        <w:spacing w:line="360" w:lineRule="auto"/>
        <w:jc w:val="left"/>
        <w:textAlignment w:val="center"/>
      </w:pPr>
      <w:r>
        <w:t>12．该市2022年人口增长显著，最可能的原因是（</w:t>
      </w:r>
      <w:r>
        <w:rPr>
          <w:rFonts w:eastAsia="Times New Roman"/>
          <w:kern w:val="0"/>
          <w:sz w:val="24"/>
          <w:szCs w:val="24"/>
        </w:rPr>
        <w:t>   </w:t>
      </w:r>
      <w:r>
        <w:t>）</w:t>
      </w:r>
    </w:p>
    <w:p w14:paraId="69C31F3A">
      <w:pPr>
        <w:tabs>
          <w:tab w:val="left" w:pos="4156"/>
        </w:tabs>
        <w:spacing w:line="360" w:lineRule="auto"/>
        <w:ind w:left="380"/>
        <w:jc w:val="left"/>
        <w:textAlignment w:val="center"/>
      </w:pPr>
      <w:r>
        <w:t>A．当年自然灾害较少</w:t>
      </w:r>
      <w:r>
        <w:tab/>
      </w:r>
      <w:r>
        <w:t>B．出台鼓励生育政策</w:t>
      </w:r>
    </w:p>
    <w:p w14:paraId="7D91D446">
      <w:pPr>
        <w:tabs>
          <w:tab w:val="left" w:pos="4156"/>
        </w:tabs>
        <w:spacing w:line="360" w:lineRule="auto"/>
        <w:ind w:left="380"/>
        <w:jc w:val="left"/>
        <w:textAlignment w:val="center"/>
      </w:pPr>
      <w:r>
        <w:t>C．降低国际迁入门槛</w:t>
      </w:r>
      <w:r>
        <w:tab/>
      </w:r>
      <w:r>
        <w:t>D．劳动力随产业转出</w:t>
      </w:r>
    </w:p>
    <w:p w14:paraId="70F1F871">
      <w:pPr>
        <w:spacing w:line="360" w:lineRule="auto"/>
        <w:ind w:firstLine="560"/>
        <w:jc w:val="left"/>
        <w:textAlignment w:val="center"/>
      </w:pPr>
      <w:r>
        <w:rPr>
          <w:rFonts w:ascii="楷体" w:hAnsi="楷体" w:eastAsia="楷体" w:cs="楷体"/>
        </w:rPr>
        <w:t>人口机械增长率是指某时段迁入人口与迁出人口的差值与总人口的比值。下图为我国东部某地</w:t>
      </w:r>
      <w:r>
        <w:t>2000</w:t>
      </w:r>
      <w:r>
        <w:rPr>
          <w:rFonts w:ascii="楷体" w:hAnsi="楷体" w:eastAsia="楷体" w:cs="楷体"/>
        </w:rPr>
        <w:t>～</w:t>
      </w:r>
      <w:r>
        <w:t>2016</w:t>
      </w:r>
      <w:r>
        <w:rPr>
          <w:rFonts w:ascii="楷体" w:hAnsi="楷体" w:eastAsia="楷体" w:cs="楷体"/>
        </w:rPr>
        <w:t>年人口增长率变动图。读图，完成下面小题。</w:t>
      </w:r>
    </w:p>
    <w:p w14:paraId="0DD4EFA7">
      <w:pPr>
        <w:spacing w:line="360" w:lineRule="auto"/>
        <w:jc w:val="center"/>
        <w:textAlignment w:val="center"/>
      </w:pPr>
      <w:r>
        <w:rPr>
          <w:rFonts w:eastAsia="Times New Roman"/>
          <w:kern w:val="0"/>
          <w:sz w:val="24"/>
          <w:szCs w:val="24"/>
        </w:rPr>
        <w:drawing>
          <wp:inline distT="0" distB="0" distL="0" distR="0">
            <wp:extent cx="3044825" cy="1990725"/>
            <wp:effectExtent l="0" t="0" r="3175" b="0"/>
            <wp:docPr id="100007" name="图片 100007" descr="@@@c6437439be44433e9e0ec3082bd03d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c6437439be44433e9e0ec3082bd03dc8"/>
                    <pic:cNvPicPr>
                      <a:picLocks noChangeAspect="1"/>
                    </pic:cNvPicPr>
                  </pic:nvPicPr>
                  <pic:blipFill>
                    <a:blip r:embed="rId14"/>
                    <a:stretch>
                      <a:fillRect/>
                    </a:stretch>
                  </pic:blipFill>
                  <pic:spPr>
                    <a:xfrm>
                      <a:off x="0" y="0"/>
                      <a:ext cx="3050767" cy="1994276"/>
                    </a:xfrm>
                    <a:prstGeom prst="rect">
                      <a:avLst/>
                    </a:prstGeom>
                  </pic:spPr>
                </pic:pic>
              </a:graphicData>
            </a:graphic>
          </wp:inline>
        </w:drawing>
      </w:r>
    </w:p>
    <w:p w14:paraId="3CFAA306">
      <w:pPr>
        <w:spacing w:line="360" w:lineRule="auto"/>
        <w:jc w:val="left"/>
        <w:textAlignment w:val="center"/>
      </w:pPr>
      <w:r>
        <w:t>13．图中所示时间段，人口总量达最大值的年份是（</w:t>
      </w:r>
      <w:r>
        <w:rPr>
          <w:rFonts w:eastAsia="Times New Roman"/>
          <w:kern w:val="0"/>
          <w:sz w:val="24"/>
          <w:szCs w:val="24"/>
        </w:rPr>
        <w:t>   </w:t>
      </w:r>
      <w:r>
        <w:t>）</w:t>
      </w:r>
    </w:p>
    <w:p w14:paraId="764CF059">
      <w:pPr>
        <w:tabs>
          <w:tab w:val="left" w:pos="2078"/>
          <w:tab w:val="left" w:pos="4156"/>
          <w:tab w:val="left" w:pos="6234"/>
        </w:tabs>
        <w:spacing w:line="360" w:lineRule="auto"/>
        <w:ind w:left="380"/>
        <w:jc w:val="left"/>
        <w:textAlignment w:val="center"/>
      </w:pPr>
      <w:r>
        <w:t>A．2006年</w:t>
      </w:r>
      <w:r>
        <w:tab/>
      </w:r>
      <w:r>
        <w:t>B．2011年</w:t>
      </w:r>
      <w:r>
        <w:tab/>
      </w:r>
      <w:r>
        <w:t>C．2014年</w:t>
      </w:r>
      <w:r>
        <w:tab/>
      </w:r>
      <w:r>
        <w:t>D．2016年</w:t>
      </w:r>
    </w:p>
    <w:p w14:paraId="00AD7801">
      <w:pPr>
        <w:spacing w:line="360" w:lineRule="auto"/>
        <w:jc w:val="left"/>
        <w:textAlignment w:val="center"/>
      </w:pPr>
      <w:r>
        <w:t>14．推测该地人口机械增长率变化的主要原因可能是该地（</w:t>
      </w:r>
      <w:r>
        <w:rPr>
          <w:rFonts w:eastAsia="Times New Roman"/>
          <w:kern w:val="0"/>
          <w:sz w:val="24"/>
          <w:szCs w:val="24"/>
        </w:rPr>
        <w:t>   </w:t>
      </w:r>
      <w:r>
        <w:t>）</w:t>
      </w:r>
    </w:p>
    <w:p w14:paraId="19E1609C">
      <w:pPr>
        <w:tabs>
          <w:tab w:val="left" w:pos="4156"/>
        </w:tabs>
        <w:spacing w:line="360" w:lineRule="auto"/>
        <w:ind w:left="380"/>
        <w:jc w:val="left"/>
        <w:textAlignment w:val="center"/>
      </w:pPr>
      <w:r>
        <w:t>A．产业结构调整</w:t>
      </w:r>
      <w:r>
        <w:tab/>
      </w:r>
      <w:r>
        <w:t>B．城市房价下降</w:t>
      </w:r>
    </w:p>
    <w:p w14:paraId="7643F485">
      <w:pPr>
        <w:tabs>
          <w:tab w:val="left" w:pos="4156"/>
        </w:tabs>
        <w:spacing w:line="360" w:lineRule="auto"/>
        <w:ind w:left="380"/>
        <w:jc w:val="left"/>
        <w:textAlignment w:val="center"/>
      </w:pPr>
      <w:r>
        <w:t>C．自然灾害频繁</w:t>
      </w:r>
      <w:r>
        <w:tab/>
      </w:r>
      <w:r>
        <w:t>D．人口自然增长率变化</w:t>
      </w:r>
    </w:p>
    <w:p w14:paraId="5492F581">
      <w:pPr>
        <w:jc w:val="left"/>
        <w:textAlignment w:val="center"/>
        <w:rPr>
          <w:rFonts w:hint="eastAsia" w:ascii="宋体" w:hAnsi="宋体" w:cs="宋体"/>
          <w:b/>
          <w:color w:val="000000"/>
        </w:rPr>
      </w:pPr>
      <w:r>
        <w:rPr>
          <w:rFonts w:ascii="宋体" w:hAnsi="宋体" w:cs="宋体"/>
          <w:b/>
          <w:color w:val="000000"/>
        </w:rPr>
        <w:t>二、综合题</w:t>
      </w:r>
    </w:p>
    <w:p w14:paraId="24E14330">
      <w:pPr>
        <w:spacing w:line="360" w:lineRule="auto"/>
        <w:jc w:val="left"/>
        <w:textAlignment w:val="center"/>
      </w:pPr>
      <w:r>
        <w:t>15．“闯关东、走西口、下南洋”，为中国近代史上三次大规模的人口迁移。其中以“闯关东”历时最长，迁移人数最多，影响最大。“关东”指东北的黑龙江、吉林、辽宁三省；“闯关东”以山东人为主、河北及河南人次之。阅读材料，回答下列问题。</w:t>
      </w:r>
    </w:p>
    <w:p w14:paraId="70DB3C6F">
      <w:pPr>
        <w:spacing w:line="360" w:lineRule="auto"/>
        <w:jc w:val="center"/>
        <w:textAlignment w:val="center"/>
      </w:pPr>
      <w:r>
        <w:rPr>
          <w:rFonts w:eastAsia="Times New Roman"/>
          <w:kern w:val="0"/>
          <w:sz w:val="24"/>
          <w:szCs w:val="24"/>
        </w:rPr>
        <w:drawing>
          <wp:inline distT="0" distB="0" distL="0" distR="0">
            <wp:extent cx="1533525" cy="2257425"/>
            <wp:effectExtent l="0" t="0" r="0" b="0"/>
            <wp:docPr id="100009" name="图片 100009" descr="@@@ba5f4e5d-fefe-428a-9040-a0f16894e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ba5f4e5d-fefe-428a-9040-a0f16894ef43"/>
                    <pic:cNvPicPr>
                      <a:picLocks noChangeAspect="1"/>
                    </pic:cNvPicPr>
                  </pic:nvPicPr>
                  <pic:blipFill>
                    <a:blip r:embed="rId15"/>
                    <a:stretch>
                      <a:fillRect/>
                    </a:stretch>
                  </pic:blipFill>
                  <pic:spPr>
                    <a:xfrm>
                      <a:off x="0" y="0"/>
                      <a:ext cx="1533525" cy="2257425"/>
                    </a:xfrm>
                    <a:prstGeom prst="rect">
                      <a:avLst/>
                    </a:prstGeom>
                  </pic:spPr>
                </pic:pic>
              </a:graphicData>
            </a:graphic>
          </wp:inline>
        </w:drawing>
      </w:r>
    </w:p>
    <w:p w14:paraId="25AA70C7">
      <w:pPr>
        <w:spacing w:line="360" w:lineRule="auto"/>
        <w:ind w:firstLine="560"/>
        <w:jc w:val="left"/>
        <w:textAlignment w:val="center"/>
      </w:pPr>
      <w:r>
        <w:rPr>
          <w:rFonts w:ascii="楷体" w:hAnsi="楷体" w:eastAsia="楷体" w:cs="楷体"/>
        </w:rPr>
        <w:t>材料一：山东省地狭人稠，加上黄河下游连年遭灾，人民迫于生计，流入地广人稀、沃野千里的东北垦殖发展。</w:t>
      </w:r>
    </w:p>
    <w:p w14:paraId="16B53EEA">
      <w:pPr>
        <w:spacing w:line="360" w:lineRule="auto"/>
        <w:ind w:firstLine="560"/>
        <w:jc w:val="left"/>
        <w:textAlignment w:val="center"/>
      </w:pPr>
      <w:r>
        <w:rPr>
          <w:rFonts w:ascii="楷体" w:hAnsi="楷体" w:eastAsia="楷体" w:cs="楷体"/>
        </w:rPr>
        <w:t>材料二：鸦片战争后，日俄加强对东北的侵略。清政府放弃封禁，利用人口优势，改以保卫边疆的移民戍边政策。不仅沿途给予交通食宿帮助，迁入东北还分配土地和农具。</w:t>
      </w:r>
    </w:p>
    <w:p w14:paraId="423B4876">
      <w:pPr>
        <w:spacing w:line="360" w:lineRule="auto"/>
        <w:ind w:firstLine="560"/>
        <w:jc w:val="left"/>
        <w:textAlignment w:val="center"/>
      </w:pPr>
      <w:r>
        <w:rPr>
          <w:rFonts w:ascii="楷体" w:hAnsi="楷体" w:eastAsia="楷体" w:cs="楷体"/>
        </w:rPr>
        <w:t>材料三：改革开放以来，山东省农民人均纯收入超过黑龙江，由此导致了两地人口迁移的方向出现反转，从而出现了“雁南飞”的现象。</w:t>
      </w:r>
    </w:p>
    <w:p w14:paraId="7757AC35">
      <w:pPr>
        <w:spacing w:line="360" w:lineRule="auto"/>
        <w:jc w:val="left"/>
        <w:textAlignment w:val="center"/>
      </w:pPr>
      <w:r>
        <w:t>(1)与“闯关东”同时期的我国人口迁移中，按迁移的空间范围分，“走西口”属于</w:t>
      </w:r>
      <w:r>
        <w:rPr>
          <w:rFonts w:eastAsia="Times New Roman"/>
          <w:u w:val="single"/>
        </w:rPr>
        <w:t xml:space="preserve">    </w:t>
      </w:r>
      <w:r>
        <w:t>（国内、国际）人口迁移，“下南洋”属于</w:t>
      </w:r>
      <w:r>
        <w:rPr>
          <w:rFonts w:eastAsia="Times New Roman"/>
          <w:u w:val="single"/>
        </w:rPr>
        <w:t xml:space="preserve">    </w:t>
      </w:r>
      <w:r>
        <w:t>（国内、国际）人口迁移。</w:t>
      </w:r>
    </w:p>
    <w:p w14:paraId="7976692F">
      <w:pPr>
        <w:spacing w:line="360" w:lineRule="auto"/>
        <w:jc w:val="left"/>
        <w:textAlignment w:val="center"/>
      </w:pPr>
      <w:r>
        <w:t>(2)结合材料，列举山东、河北等地老百姓“闯关东”的原因。</w:t>
      </w:r>
    </w:p>
    <w:p w14:paraId="4EAE1AB2">
      <w:pPr>
        <w:spacing w:line="360" w:lineRule="auto"/>
        <w:jc w:val="left"/>
        <w:textAlignment w:val="center"/>
      </w:pPr>
      <w:r>
        <w:t>(3)改革开放以来，山东省农民人均纯收入超过黑龙江，人口容量比“闯关东”时期提高。主要原因是（</w:t>
      </w:r>
      <w:r>
        <w:rPr>
          <w:rFonts w:eastAsia="Times New Roman"/>
          <w:kern w:val="0"/>
          <w:sz w:val="24"/>
          <w:szCs w:val="24"/>
        </w:rPr>
        <w:t>   </w:t>
      </w:r>
      <w:r>
        <w:t>）</w:t>
      </w:r>
    </w:p>
    <w:p w14:paraId="08430ACA">
      <w:pPr>
        <w:tabs>
          <w:tab w:val="left" w:pos="2078"/>
          <w:tab w:val="left" w:pos="4156"/>
          <w:tab w:val="left" w:pos="6234"/>
        </w:tabs>
        <w:spacing w:line="360" w:lineRule="auto"/>
        <w:ind w:left="380"/>
        <w:jc w:val="left"/>
        <w:textAlignment w:val="center"/>
      </w:pPr>
      <w:r>
        <w:t>A．自然资源增多</w:t>
      </w:r>
      <w:r>
        <w:tab/>
      </w:r>
      <w:r>
        <w:t>B．人均消费水平提高</w:t>
      </w:r>
      <w:r>
        <w:tab/>
      </w:r>
      <w:r>
        <w:t>C．科技水平提升</w:t>
      </w:r>
      <w:r>
        <w:tab/>
      </w:r>
      <w:r>
        <w:t>D．生态环境改善</w:t>
      </w:r>
    </w:p>
    <w:p w14:paraId="0F019EFC">
      <w:pPr>
        <w:spacing w:line="360" w:lineRule="auto"/>
        <w:jc w:val="left"/>
        <w:textAlignment w:val="center"/>
      </w:pPr>
      <w:r>
        <w:t>(4)改革开放以来，人口迁移出现“雁南飞”现象的主要影响因素是____。</w:t>
      </w:r>
    </w:p>
    <w:p w14:paraId="16959F41">
      <w:pPr>
        <w:tabs>
          <w:tab w:val="left" w:pos="2078"/>
          <w:tab w:val="left" w:pos="4156"/>
          <w:tab w:val="left" w:pos="6234"/>
        </w:tabs>
        <w:spacing w:line="360" w:lineRule="auto"/>
        <w:jc w:val="left"/>
        <w:textAlignment w:val="center"/>
        <w:rPr>
          <w:rFonts w:hint="eastAsia"/>
        </w:rPr>
      </w:pPr>
      <w:r>
        <w:t>A．务工经商</w:t>
      </w:r>
      <w:r>
        <w:tab/>
      </w:r>
      <w:r>
        <w:t>B．婚姻嫁娶</w:t>
      </w:r>
      <w:r>
        <w:tab/>
      </w:r>
      <w:r>
        <w:t>C．旅游观光</w:t>
      </w:r>
      <w:r>
        <w:tab/>
      </w:r>
      <w:r>
        <w:t>D．工作调动</w:t>
      </w:r>
    </w:p>
    <w:p w14:paraId="54B04F98">
      <w:pPr>
        <w:spacing w:line="360" w:lineRule="auto"/>
        <w:jc w:val="left"/>
        <w:textAlignment w:val="center"/>
      </w:pPr>
      <w:r>
        <w:t>(5)分析“闯关东”对我国当时“关东”地区社会经济发展的有利影响。</w:t>
      </w:r>
    </w:p>
    <w:p w14:paraId="707099D6">
      <w:pPr>
        <w:spacing w:line="360" w:lineRule="auto"/>
        <w:jc w:val="left"/>
        <w:textAlignment w:val="center"/>
      </w:pPr>
    </w:p>
    <w:sectPr>
      <w:headerReference r:id="rId5" w:type="first"/>
      <w:footerReference r:id="rId8" w:type="first"/>
      <w:headerReference r:id="rId3" w:type="default"/>
      <w:footerReference r:id="rId6" w:type="default"/>
      <w:headerReference r:id="rId4" w:type="even"/>
      <w:footerReference r:id="rId7" w:type="even"/>
      <w:pgSz w:w="11907" w:h="16839"/>
      <w:pgMar w:top="1417" w:right="1077" w:bottom="1417" w:left="1077"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90B8">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p w14:paraId="28E2AA9F">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195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7F9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565C">
    <w:pPr>
      <w:pStyle w:val="3"/>
    </w:pPr>
  </w:p>
  <w:p w14:paraId="55814596">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529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2B2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4A1323"/>
    <w:rsid w:val="005A35C6"/>
    <w:rsid w:val="006B16C5"/>
    <w:rsid w:val="00776133"/>
    <w:rsid w:val="00855687"/>
    <w:rsid w:val="008C07DE"/>
    <w:rsid w:val="009F6D92"/>
    <w:rsid w:val="00A30CCE"/>
    <w:rsid w:val="00AC3E9C"/>
    <w:rsid w:val="00B54BF1"/>
    <w:rsid w:val="00B624D8"/>
    <w:rsid w:val="00BC4F14"/>
    <w:rsid w:val="00BC62FB"/>
    <w:rsid w:val="00BF535F"/>
    <w:rsid w:val="00C02FC6"/>
    <w:rsid w:val="00C806B0"/>
    <w:rsid w:val="00D30290"/>
    <w:rsid w:val="00D34204"/>
    <w:rsid w:val="00DD0737"/>
    <w:rsid w:val="00E476EE"/>
    <w:rsid w:val="00E725F6"/>
    <w:rsid w:val="00E87B33"/>
    <w:rsid w:val="00EF035E"/>
    <w:rsid w:val="00FC4096"/>
    <w:rsid w:val="118A0D62"/>
    <w:rsid w:val="1F412612"/>
    <w:rsid w:val="59F63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Template>
  <Pages>4</Pages>
  <Words>2238</Words>
  <Characters>2395</Characters>
  <Lines>33</Lines>
  <Paragraphs>9</Paragraphs>
  <TotalTime>45</TotalTime>
  <ScaleCrop>false</ScaleCrop>
  <LinksUpToDate>false</LinksUpToDate>
  <CharactersWithSpaces>2489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杨西西</cp:lastModifiedBy>
  <dcterms:modified xsi:type="dcterms:W3CDTF">2025-02-14T07:25:36Z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eyJoZGlkIjoiYzYyMDZiZDc1ZDc0ZmMxNmFkNDgzMjVmZGMxYzExN2MifQ==</vt:lpwstr>
  </property>
  <property fmtid="{D5CDD505-2E9C-101B-9397-08002B2CF9AE}" pid="7" name="KSOProductBuildVer">
    <vt:lpwstr>2052-12.1.0.19770</vt:lpwstr>
  </property>
  <property fmtid="{D5CDD505-2E9C-101B-9397-08002B2CF9AE}" pid="8" name="ICV">
    <vt:lpwstr>CF397CA663E54EA58F350272564CAB0A_12</vt:lpwstr>
  </property>
</Properties>
</file>