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D777"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10388600</wp:posOffset>
            </wp:positionH>
            <wp:positionV relativeFrom="topMargin">
              <wp:posOffset>11328400</wp:posOffset>
            </wp:positionV>
            <wp:extent cx="266700" cy="279400"/>
            <wp:effectExtent l="0" t="0" r="7620" b="1016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color w:val="000000"/>
          <w:sz w:val="30"/>
        </w:rPr>
        <w:t>1.</w:t>
      </w:r>
      <w:r>
        <w:rPr>
          <w:rFonts w:hint="eastAsia" w:ascii="宋体" w:hAnsi="宋体" w:cs="宋体"/>
          <w:b/>
          <w:color w:val="000000"/>
          <w:sz w:val="30"/>
        </w:rPr>
        <w:t>3</w:t>
      </w:r>
      <w:r>
        <w:rPr>
          <w:rFonts w:ascii="宋体" w:hAnsi="宋体" w:cs="宋体"/>
          <w:b/>
          <w:color w:val="000000"/>
          <w:sz w:val="30"/>
        </w:rPr>
        <w:t>人口</w:t>
      </w:r>
      <w:r>
        <w:rPr>
          <w:rFonts w:hint="eastAsia" w:ascii="宋体" w:hAnsi="宋体" w:cs="宋体"/>
          <w:b/>
          <w:color w:val="000000"/>
          <w:sz w:val="30"/>
        </w:rPr>
        <w:t>容量</w:t>
      </w:r>
      <w:r>
        <w:rPr>
          <w:rFonts w:ascii="宋体" w:hAnsi="宋体" w:cs="宋体"/>
          <w:b/>
          <w:color w:val="000000"/>
          <w:sz w:val="30"/>
        </w:rPr>
        <w:t xml:space="preserve"> 分层作业</w:t>
      </w:r>
      <w:bookmarkStart w:id="0" w:name="_GoBack"/>
      <w:bookmarkEnd w:id="0"/>
    </w:p>
    <w:p w14:paraId="0B3B1948">
      <w:pPr>
        <w:jc w:val="left"/>
        <w:textAlignment w:val="center"/>
        <w:rPr>
          <w:rFonts w:hint="eastAsia"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一、单选题</w:t>
      </w:r>
    </w:p>
    <w:p w14:paraId="75458FC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环境人口容量是指一个地区或一个国家能持续供养的人口数量。1850年，清朝的人口为4.3亿。当时的学者汪士铎惊呼：“人多之害，山顶已植黍稷，江中已有洲田，川中已辟老林，苗洞已开深菁，犹不足养”。而今天的中国，不但养活了13亿人，人们的生活水平比那个时代还提高了许多。据此完成下面小题。</w:t>
      </w:r>
    </w:p>
    <w:p w14:paraId="08A9E771">
      <w:pPr>
        <w:spacing w:line="360" w:lineRule="auto"/>
        <w:jc w:val="left"/>
        <w:textAlignment w:val="center"/>
      </w:pPr>
      <w:r>
        <w:t>1．以上材料表明，影响环境人口容量的重要因素是（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92090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A．地区对外开放程度</w:t>
      </w:r>
      <w:r>
        <w:tab/>
      </w:r>
      <w:r>
        <w:t>B．人口的生活与文化消费水平</w:t>
      </w:r>
    </w:p>
    <w:p w14:paraId="7149C10E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C．科技发展水平</w:t>
      </w:r>
      <w:r>
        <w:tab/>
      </w:r>
      <w:r>
        <w:t>D．蕴藏的资源数量</w:t>
      </w:r>
    </w:p>
    <w:p w14:paraId="35803B16">
      <w:pPr>
        <w:spacing w:line="360" w:lineRule="auto"/>
        <w:jc w:val="left"/>
        <w:textAlignment w:val="center"/>
      </w:pPr>
      <w:r>
        <w:t>2．下列关于资源环境承载力和人口合理容量叙述正确的是（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E77B1E2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A．科技水平越高，人口合理容量越小</w:t>
      </w:r>
      <w:r>
        <w:rPr>
          <w:rFonts w:hint="eastAsia"/>
          <w:lang w:val="en-US" w:eastAsia="zh-CN"/>
        </w:rPr>
        <w:tab/>
      </w:r>
      <w:r>
        <w:t>B．对外开放程度越高，人口合理容量越大</w:t>
      </w:r>
    </w:p>
    <w:p w14:paraId="7B24A91A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C．不同历史时期的资源环境承载力相同</w:t>
      </w:r>
      <w:r>
        <w:rPr>
          <w:rFonts w:hint="eastAsia"/>
          <w:lang w:val="en-US" w:eastAsia="zh-CN"/>
        </w:rPr>
        <w:tab/>
      </w:r>
      <w:r>
        <w:t>D．资源越丰富，资源环境承载力越小</w:t>
      </w:r>
    </w:p>
    <w:p w14:paraId="5D6A20E4">
      <w:pPr>
        <w:spacing w:line="360" w:lineRule="auto"/>
        <w:jc w:val="left"/>
        <w:textAlignment w:val="center"/>
      </w:pPr>
      <w:r>
        <w:t>3．“人口的合理容量”是指（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B7CC257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A．最适宜的人口数量</w:t>
      </w:r>
      <w:r>
        <w:tab/>
      </w:r>
      <w:r>
        <w:t>B．最大人口数量</w:t>
      </w:r>
    </w:p>
    <w:p w14:paraId="0C385295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C．亘古不变的人口数量</w:t>
      </w:r>
      <w:r>
        <w:tab/>
      </w:r>
      <w:r>
        <w:t>D．最少人口数量</w:t>
      </w:r>
    </w:p>
    <w:p w14:paraId="368513E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中国自古重视人地和谐，人口数量应该在环境人口容量之内。下图为“反映人与环境关系的三种模式图”。读图完成下面小题。</w:t>
      </w:r>
    </w:p>
    <w:p w14:paraId="2A599070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4783455" cy="1334135"/>
            <wp:effectExtent l="0" t="0" r="17145" b="18415"/>
            <wp:docPr id="100003" name="图片 100003" descr="@@@3f65a3fc-3e15-4ce3-9693-03e2a1f28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f65a3fc-3e15-4ce3-9693-03e2a1f287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6D468">
      <w:pPr>
        <w:spacing w:line="360" w:lineRule="auto"/>
        <w:jc w:val="left"/>
        <w:textAlignment w:val="center"/>
      </w:pPr>
      <w:r>
        <w:t>4．按照人与环境关系的理想程度排列，三种模式由好到差依次为（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60F6AB5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A．Ⅰ</w:t>
      </w:r>
      <w:r>
        <w:rPr>
          <w:rFonts w:eastAsia="Times New Roman"/>
          <w:kern w:val="0"/>
          <w:sz w:val="24"/>
          <w:szCs w:val="24"/>
        </w:rPr>
        <w:t>  </w:t>
      </w:r>
      <w:r>
        <w:t>Ⅱ</w:t>
      </w:r>
      <w:r>
        <w:rPr>
          <w:rFonts w:eastAsia="Times New Roman"/>
          <w:kern w:val="0"/>
          <w:sz w:val="24"/>
          <w:szCs w:val="24"/>
        </w:rPr>
        <w:t>  </w:t>
      </w:r>
      <w:r>
        <w:t>Ⅲ</w:t>
      </w:r>
      <w:r>
        <w:tab/>
      </w:r>
      <w:r>
        <w:t>B．Ⅱ</w:t>
      </w:r>
      <w:r>
        <w:rPr>
          <w:rFonts w:eastAsia="Times New Roman"/>
          <w:kern w:val="0"/>
          <w:sz w:val="24"/>
          <w:szCs w:val="24"/>
        </w:rPr>
        <w:t>  </w:t>
      </w:r>
      <w:r>
        <w:t>Ⅰ</w:t>
      </w:r>
      <w:r>
        <w:rPr>
          <w:rFonts w:eastAsia="Times New Roman"/>
          <w:kern w:val="0"/>
          <w:sz w:val="24"/>
          <w:szCs w:val="24"/>
        </w:rPr>
        <w:t>  </w:t>
      </w:r>
      <w:r>
        <w:t>Ⅲ</w:t>
      </w:r>
      <w:r>
        <w:tab/>
      </w:r>
      <w:r>
        <w:t>C．Ⅲ</w:t>
      </w:r>
      <w:r>
        <w:rPr>
          <w:rFonts w:eastAsia="Times New Roman"/>
          <w:kern w:val="0"/>
          <w:sz w:val="24"/>
          <w:szCs w:val="24"/>
        </w:rPr>
        <w:t>  </w:t>
      </w:r>
      <w:r>
        <w:t>Ⅱ</w:t>
      </w:r>
      <w:r>
        <w:rPr>
          <w:rFonts w:eastAsia="Times New Roman"/>
          <w:kern w:val="0"/>
          <w:sz w:val="24"/>
          <w:szCs w:val="24"/>
        </w:rPr>
        <w:t>  </w:t>
      </w:r>
      <w:r>
        <w:t>Ⅰ</w:t>
      </w:r>
      <w:r>
        <w:tab/>
      </w:r>
      <w:r>
        <w:t>D．Ⅰ</w:t>
      </w:r>
      <w:r>
        <w:rPr>
          <w:rFonts w:eastAsia="Times New Roman"/>
          <w:kern w:val="0"/>
          <w:sz w:val="24"/>
          <w:szCs w:val="24"/>
        </w:rPr>
        <w:t>  </w:t>
      </w:r>
      <w:r>
        <w:t>Ⅲ</w:t>
      </w:r>
      <w:r>
        <w:rPr>
          <w:rFonts w:eastAsia="Times New Roman"/>
          <w:kern w:val="0"/>
          <w:sz w:val="24"/>
          <w:szCs w:val="24"/>
        </w:rPr>
        <w:t>  </w:t>
      </w:r>
      <w:r>
        <w:t>Ⅱ</w:t>
      </w:r>
    </w:p>
    <w:p w14:paraId="387D5BD3">
      <w:pPr>
        <w:spacing w:line="360" w:lineRule="auto"/>
        <w:jc w:val="left"/>
        <w:textAlignment w:val="center"/>
      </w:pPr>
      <w:r>
        <w:t>5．对“环境人口容量”的理解，正确的是（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C387EBA">
      <w:pPr>
        <w:spacing w:line="360" w:lineRule="auto"/>
        <w:ind w:left="300"/>
        <w:jc w:val="left"/>
        <w:textAlignment w:val="center"/>
      </w:pPr>
      <w:r>
        <w:t>A．随着时代发展，环境人口容量会不断加大</w:t>
      </w:r>
    </w:p>
    <w:p w14:paraId="5E626D93">
      <w:pPr>
        <w:spacing w:line="360" w:lineRule="auto"/>
        <w:ind w:left="300"/>
        <w:jc w:val="left"/>
        <w:textAlignment w:val="center"/>
      </w:pPr>
      <w:r>
        <w:t>B．人类可以局部改造环境，从而使人口数量超过环境人口容量</w:t>
      </w:r>
    </w:p>
    <w:p w14:paraId="01128F9A">
      <w:pPr>
        <w:spacing w:line="360" w:lineRule="auto"/>
        <w:ind w:left="300"/>
        <w:jc w:val="left"/>
        <w:textAlignment w:val="center"/>
      </w:pPr>
      <w:r>
        <w:t>C．资源是制约环境人口容量的主要因素</w:t>
      </w:r>
    </w:p>
    <w:p w14:paraId="401BA956">
      <w:pPr>
        <w:spacing w:line="360" w:lineRule="auto"/>
        <w:ind w:left="300"/>
        <w:jc w:val="left"/>
        <w:textAlignment w:val="center"/>
      </w:pPr>
      <w:r>
        <w:t>D．科技不断进步，环境对人口的容量可以无限</w:t>
      </w:r>
    </w:p>
    <w:p w14:paraId="003C3066">
      <w:pPr>
        <w:spacing w:line="360" w:lineRule="auto"/>
        <w:jc w:val="left"/>
        <w:textAlignment w:val="center"/>
      </w:pPr>
      <w:r>
        <w:t>6．第三种模式对应的情况不可能是（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0196411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A．资源短缺，环境人口容量减小</w:t>
      </w:r>
      <w:r>
        <w:tab/>
      </w:r>
      <w:r>
        <w:t>B．人口过多，生态环境遭到破坏</w:t>
      </w:r>
    </w:p>
    <w:p w14:paraId="09209DB2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C．科技水平下降，环境人口容量下降</w:t>
      </w:r>
      <w:r>
        <w:tab/>
      </w:r>
      <w:r>
        <w:t>D．人们消费水平提高，新的环境人口容量减小</w:t>
      </w:r>
    </w:p>
    <w:p w14:paraId="41B7DE5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读“木桶效应图”，完成下面小题。</w:t>
      </w:r>
    </w:p>
    <w:p w14:paraId="45D9D2CD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390140" cy="2052320"/>
            <wp:effectExtent l="0" t="0" r="0" b="5080"/>
            <wp:docPr id="100005" name="图片 100005" descr="@@@09e75596bd134e0f8735a3467e9bb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9e75596bd134e0f8735a3467e9bb2b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5801" cy="20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CD7A">
      <w:pPr>
        <w:spacing w:line="360" w:lineRule="auto"/>
        <w:jc w:val="left"/>
        <w:textAlignment w:val="center"/>
      </w:pPr>
      <w:r>
        <w:t>7．如图示省区资源环境承载力主要取决于（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56F945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A．矿产资源</w:t>
      </w:r>
      <w:r>
        <w:tab/>
      </w:r>
      <w:r>
        <w:t>B．水资源</w:t>
      </w:r>
      <w:r>
        <w:tab/>
      </w:r>
      <w:r>
        <w:t>C．土地资源</w:t>
      </w:r>
      <w:r>
        <w:tab/>
      </w:r>
      <w:r>
        <w:t>D．生物资源</w:t>
      </w:r>
    </w:p>
    <w:p w14:paraId="649AB155">
      <w:pPr>
        <w:spacing w:line="360" w:lineRule="auto"/>
        <w:jc w:val="left"/>
        <w:textAlignment w:val="center"/>
      </w:pPr>
      <w:r>
        <w:t>8．关于“环境承载力”的理解，错误的是（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D920104">
      <w:pPr>
        <w:spacing w:line="360" w:lineRule="auto"/>
        <w:ind w:left="300"/>
        <w:jc w:val="left"/>
        <w:textAlignment w:val="center"/>
      </w:pPr>
      <w:r>
        <w:t>A．因地域空间、资源有限，故环境承载力有限</w:t>
      </w:r>
    </w:p>
    <w:p w14:paraId="053DC8F4">
      <w:pPr>
        <w:spacing w:line="360" w:lineRule="auto"/>
        <w:ind w:left="300"/>
        <w:jc w:val="left"/>
        <w:textAlignment w:val="center"/>
      </w:pPr>
      <w:r>
        <w:t>B．环境承载力受自然资源、科技发展水平、人类文化水平等影响和制约</w:t>
      </w:r>
    </w:p>
    <w:p w14:paraId="2E52EB98">
      <w:pPr>
        <w:spacing w:line="360" w:lineRule="auto"/>
        <w:ind w:left="300"/>
        <w:jc w:val="left"/>
        <w:textAlignment w:val="center"/>
      </w:pPr>
      <w:r>
        <w:t>C．人类创造的文化可以增加环境承载力，也可以降低环境承载力</w:t>
      </w:r>
    </w:p>
    <w:p w14:paraId="3E24ED7A">
      <w:pPr>
        <w:spacing w:line="360" w:lineRule="auto"/>
        <w:ind w:left="300"/>
        <w:jc w:val="left"/>
        <w:textAlignment w:val="center"/>
      </w:pPr>
      <w:r>
        <w:t>D．伴随着新能源的发现和使用，环境承载力可以无限提高</w:t>
      </w:r>
    </w:p>
    <w:p w14:paraId="29B73132">
      <w:pPr>
        <w:spacing w:line="360" w:lineRule="auto"/>
        <w:jc w:val="left"/>
        <w:textAlignment w:val="center"/>
      </w:pPr>
      <w:r>
        <w:t>9．下列提高我国环境人口容量的措施，较合理的是（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361419C">
      <w:pPr>
        <w:spacing w:line="360" w:lineRule="auto"/>
        <w:jc w:val="left"/>
        <w:textAlignment w:val="center"/>
      </w:pPr>
      <w:r>
        <w:t>①深化对外开放政策②提高科技水平③大力开发淡水、矿产能源等资源④适度放开计划生育政策</w:t>
      </w:r>
    </w:p>
    <w:p w14:paraId="451EC06F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A．①②</w:t>
      </w:r>
      <w:r>
        <w:tab/>
      </w:r>
      <w:r>
        <w:t>B．②③</w:t>
      </w:r>
      <w:r>
        <w:tab/>
      </w:r>
      <w:r>
        <w:t>C．③④</w:t>
      </w:r>
      <w:r>
        <w:tab/>
      </w:r>
      <w:r>
        <w:t>D．①④</w:t>
      </w:r>
    </w:p>
    <w:p w14:paraId="77A2FB9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某城市</w:t>
      </w:r>
      <w:r>
        <w:t>2022</w:t>
      </w:r>
      <w:r>
        <w:rPr>
          <w:rFonts w:ascii="楷体" w:hAnsi="楷体" w:eastAsia="楷体" w:cs="楷体"/>
        </w:rPr>
        <w:t>年人口总量为</w:t>
      </w:r>
      <w:r>
        <w:t>980</w:t>
      </w:r>
      <w:r>
        <w:rPr>
          <w:rFonts w:ascii="楷体" w:hAnsi="楷体" w:eastAsia="楷体" w:cs="楷体"/>
        </w:rPr>
        <w:t>万。根据现有资源、环境和经济发展状况，该市提出到</w:t>
      </w:r>
      <w:r>
        <w:t>2030</w:t>
      </w:r>
      <w:r>
        <w:rPr>
          <w:rFonts w:ascii="楷体" w:hAnsi="楷体" w:eastAsia="楷体" w:cs="楷体"/>
        </w:rPr>
        <w:t>年要把人口规模控制在</w:t>
      </w:r>
      <w:r>
        <w:t>1200</w:t>
      </w:r>
      <w:r>
        <w:rPr>
          <w:rFonts w:ascii="楷体" w:hAnsi="楷体" w:eastAsia="楷体" w:cs="楷体"/>
        </w:rPr>
        <w:t>万左右，这样才能保障市民拥有合理的生活方式、健康的生活水平，使生活在该市的人民具有较高归属感和幸福感。据此完成下面小题。</w:t>
      </w:r>
    </w:p>
    <w:p w14:paraId="429A2FDC">
      <w:pPr>
        <w:spacing w:line="360" w:lineRule="auto"/>
        <w:jc w:val="left"/>
        <w:textAlignment w:val="center"/>
      </w:pPr>
      <w:r>
        <w:t>10．该市提出的“1200万”是一个追求和谐发展的“虚数”，“1200万”是指（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02AF5B2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A．人口合理容量</w:t>
      </w:r>
      <w:r>
        <w:tab/>
      </w:r>
      <w:r>
        <w:t>B．环境承载力</w:t>
      </w:r>
      <w:r>
        <w:tab/>
      </w:r>
      <w:r>
        <w:t>C．人口最小容量</w:t>
      </w:r>
      <w:r>
        <w:tab/>
      </w:r>
      <w:r>
        <w:t>D．土地承载力</w:t>
      </w:r>
    </w:p>
    <w:p w14:paraId="7B208148">
      <w:pPr>
        <w:spacing w:line="360" w:lineRule="auto"/>
        <w:jc w:val="left"/>
        <w:textAlignment w:val="center"/>
      </w:pPr>
      <w:r>
        <w:t>11．该市要使市民具有高归属感和高幸福感，应该（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90C9C45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A．挖掘自然资源潜力，扩大生产规模</w:t>
      </w:r>
      <w:r>
        <w:tab/>
      </w:r>
      <w:r>
        <w:t>B．建立公平社会秩序，提高生活质量</w:t>
      </w:r>
    </w:p>
    <w:p w14:paraId="63D3D94F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C．鼓励生育，解决人口老龄化的问题</w:t>
      </w:r>
      <w:r>
        <w:tab/>
      </w:r>
      <w:r>
        <w:t>D．大量移民，弥补该市劳动力的不足</w:t>
      </w:r>
    </w:p>
    <w:p w14:paraId="1FA413A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中科院自然资源综合考察委员会发表的《中国土地资源生产能力及人口承载力研究》报告，该报告认为我国的环境人口容量应该控制在16亿左右。完成下面小题。</w:t>
      </w:r>
    </w:p>
    <w:p w14:paraId="749237DE">
      <w:pPr>
        <w:spacing w:line="360" w:lineRule="auto"/>
        <w:jc w:val="left"/>
        <w:textAlignment w:val="center"/>
      </w:pPr>
      <w:r>
        <w:t>12．下列地区环境资源承载力最小的是（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8762FD1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A．柴达木盆地</w:t>
      </w:r>
      <w:r>
        <w:tab/>
      </w:r>
      <w:r>
        <w:t>B．内蒙古高原</w:t>
      </w:r>
      <w:r>
        <w:tab/>
      </w:r>
      <w:r>
        <w:t>C．东北平原</w:t>
      </w:r>
      <w:r>
        <w:tab/>
      </w:r>
      <w:r>
        <w:t>D．江南丘陵</w:t>
      </w:r>
    </w:p>
    <w:p w14:paraId="59153B9E">
      <w:pPr>
        <w:spacing w:line="360" w:lineRule="auto"/>
        <w:jc w:val="left"/>
        <w:textAlignment w:val="center"/>
      </w:pPr>
      <w:r>
        <w:t>13．与环境资源承载力呈负相关关系的影响因素是（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E9CFC4F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A．资源的数量</w:t>
      </w:r>
      <w:r>
        <w:tab/>
      </w:r>
      <w:r>
        <w:t>B．人均消费水平</w:t>
      </w:r>
      <w:r>
        <w:tab/>
      </w:r>
      <w:r>
        <w:t>C．区域开放程度</w:t>
      </w:r>
      <w:r>
        <w:tab/>
      </w:r>
      <w:r>
        <w:t>D．科技发展水平</w:t>
      </w:r>
    </w:p>
    <w:p w14:paraId="2C7A70CA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“地球生态超载日”是指到一年中一个特定日期为止，人类对自然资源的消耗已超过地球在这一年可以产出的资源总量。下图为部分年份地球生态超载日变化图。读图，完成下面小题。</w:t>
      </w:r>
    </w:p>
    <w:p w14:paraId="7045CA0D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4048125" cy="1685925"/>
            <wp:effectExtent l="0" t="0" r="0" b="0"/>
            <wp:docPr id="100007" name="图片 100007" descr="@@@5fa31504209e4b9c90906b4ea1908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5fa31504209e4b9c90906b4ea1908ed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5384D">
      <w:pPr>
        <w:spacing w:line="360" w:lineRule="auto"/>
        <w:jc w:val="left"/>
        <w:textAlignment w:val="center"/>
      </w:pPr>
      <w:r>
        <w:t>14．“地球生态超载日”的变化，说明（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62DCB4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A．气候变暖，资源更新周期变短</w:t>
      </w:r>
      <w:r>
        <w:tab/>
      </w:r>
      <w:r>
        <w:t>B．人口增加，资源消耗速度加快</w:t>
      </w:r>
    </w:p>
    <w:p w14:paraId="25DB1198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C．技术发展，资源利用种类增多</w:t>
      </w:r>
      <w:r>
        <w:tab/>
      </w:r>
      <w:r>
        <w:t>D．经济下滑，资源供给数量不足</w:t>
      </w:r>
    </w:p>
    <w:p w14:paraId="603EC8A9">
      <w:pPr>
        <w:spacing w:line="360" w:lineRule="auto"/>
        <w:jc w:val="left"/>
        <w:textAlignment w:val="center"/>
      </w:pPr>
      <w:r>
        <w:t>15．应对“地球生态超载日”变化的主要措施是（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3A4F06E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A．加大资源开采力度</w:t>
      </w:r>
      <w:r>
        <w:tab/>
      </w:r>
      <w:r>
        <w:t>B．降低人口合理容量</w:t>
      </w:r>
    </w:p>
    <w:p w14:paraId="49A8A186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C．提高资源利用效率</w:t>
      </w:r>
      <w:r>
        <w:tab/>
      </w:r>
      <w:r>
        <w:t>D．增加地球资源产出</w:t>
      </w:r>
    </w:p>
    <w:p w14:paraId="1E3557D9">
      <w:pPr>
        <w:jc w:val="left"/>
        <w:textAlignment w:val="center"/>
        <w:rPr>
          <w:rFonts w:hint="eastAsia"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二、综合题</w:t>
      </w:r>
    </w:p>
    <w:p w14:paraId="7F77E36A">
      <w:pPr>
        <w:spacing w:line="360" w:lineRule="auto"/>
        <w:jc w:val="left"/>
        <w:textAlignment w:val="center"/>
      </w:pPr>
      <w:r>
        <w:t>16．读我国人口分布资料，完成下列问题。</w:t>
      </w:r>
    </w:p>
    <w:p w14:paraId="355C539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黑河</w:t>
      </w:r>
      <w:r>
        <w:t>—</w:t>
      </w:r>
      <w:r>
        <w:rPr>
          <w:rFonts w:ascii="楷体" w:hAnsi="楷体" w:eastAsia="楷体" w:cs="楷体"/>
        </w:rPr>
        <w:t>腾冲一线东西部地区比较表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1080"/>
        <w:gridCol w:w="1208"/>
      </w:tblGrid>
      <w:tr w14:paraId="1B50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FEB778">
            <w:pPr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地区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D14F9D">
            <w:pPr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面积比例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E7E56B">
            <w:pPr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人口比例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591A3A">
            <w:pPr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人口密度</w:t>
            </w:r>
          </w:p>
        </w:tc>
      </w:tr>
      <w:tr w14:paraId="5C25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0A6142">
            <w:pPr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东部地区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420FCC">
            <w:pPr>
              <w:spacing w:line="360" w:lineRule="auto"/>
              <w:jc w:val="left"/>
              <w:textAlignment w:val="center"/>
            </w:pPr>
            <w:r>
              <w:t>46%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64D163">
            <w:pPr>
              <w:spacing w:line="360" w:lineRule="auto"/>
              <w:jc w:val="left"/>
              <w:textAlignment w:val="center"/>
            </w:pPr>
            <w:r>
              <w:t>96%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C1995B">
            <w:pPr>
              <w:spacing w:line="360" w:lineRule="auto"/>
              <w:jc w:val="left"/>
              <w:textAlignment w:val="center"/>
            </w:pPr>
            <w:r>
              <w:t>222</w:t>
            </w:r>
            <w:r>
              <w:rPr>
                <w:rFonts w:ascii="楷体" w:hAnsi="楷体" w:eastAsia="楷体" w:cs="楷体"/>
              </w:rPr>
              <w:t>人</w:t>
            </w:r>
            <w:r>
              <w:t>/km²</w:t>
            </w:r>
          </w:p>
        </w:tc>
      </w:tr>
      <w:tr w14:paraId="756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A7B9A6">
            <w:pPr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西部地区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89D24D">
            <w:pPr>
              <w:spacing w:line="360" w:lineRule="auto"/>
              <w:jc w:val="left"/>
              <w:textAlignment w:val="center"/>
            </w:pPr>
            <w:r>
              <w:t>54%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5581E7">
            <w:pPr>
              <w:spacing w:line="360" w:lineRule="auto"/>
              <w:jc w:val="left"/>
              <w:textAlignment w:val="center"/>
            </w:pPr>
            <w:r>
              <w:t>4%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656205">
            <w:pPr>
              <w:spacing w:line="360" w:lineRule="auto"/>
              <w:jc w:val="left"/>
              <w:textAlignment w:val="center"/>
            </w:pPr>
            <w:r>
              <w:t>9</w:t>
            </w:r>
            <w:r>
              <w:rPr>
                <w:rFonts w:ascii="楷体" w:hAnsi="楷体" w:eastAsia="楷体" w:cs="楷体"/>
              </w:rPr>
              <w:t>人</w:t>
            </w:r>
            <w:r>
              <w:t>/km²</w:t>
            </w:r>
          </w:p>
        </w:tc>
      </w:tr>
    </w:tbl>
    <w:p w14:paraId="1F6489D8">
      <w:pPr>
        <w:spacing w:line="360" w:lineRule="auto"/>
        <w:jc w:val="left"/>
        <w:textAlignment w:val="center"/>
      </w:pPr>
      <w:r>
        <w:t>(1)从表中可以看出，我国人口分布现状是东部地区</w:t>
      </w:r>
      <w:r>
        <w:rPr>
          <w:rFonts w:eastAsia="Times New Roman"/>
          <w:u w:val="single"/>
        </w:rPr>
        <w:t xml:space="preserve">    </w:t>
      </w:r>
      <w:r>
        <w:t>，西部地区</w:t>
      </w:r>
      <w:r>
        <w:rPr>
          <w:rFonts w:eastAsia="Times New Roman"/>
          <w:u w:val="single"/>
        </w:rPr>
        <w:t xml:space="preserve">    </w:t>
      </w:r>
      <w:r>
        <w:t>。</w:t>
      </w:r>
    </w:p>
    <w:p w14:paraId="6F08E76D">
      <w:pPr>
        <w:spacing w:line="360" w:lineRule="auto"/>
        <w:jc w:val="left"/>
        <w:textAlignment w:val="center"/>
      </w:pPr>
      <w:r>
        <w:t>(2)黑河—腾冲一线是我国人口分界线，多年来基本保持不变，其形成的基础是（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3A33722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A．气候和地形</w:t>
      </w:r>
      <w:r>
        <w:tab/>
      </w:r>
      <w:r>
        <w:t>B．地形和经济</w:t>
      </w:r>
      <w:r>
        <w:tab/>
      </w:r>
      <w:r>
        <w:t>C．气候和科技</w:t>
      </w:r>
      <w:r>
        <w:tab/>
      </w:r>
      <w:r>
        <w:t>D．地形和科技</w:t>
      </w:r>
    </w:p>
    <w:p w14:paraId="6786FAFA">
      <w:pPr>
        <w:spacing w:line="360" w:lineRule="auto"/>
        <w:jc w:val="left"/>
        <w:textAlignment w:val="center"/>
      </w:pPr>
      <w:r>
        <w:t>(3)从资源环境承载力入手，分析我国人口分布这一现状存在的合理性。</w:t>
      </w:r>
    </w:p>
    <w:p w14:paraId="369B0E9B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417" w:right="1077" w:bottom="1417" w:left="1077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DF92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</w:t>
    </w:r>
  </w:p>
  <w:p w14:paraId="2814267B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FBE6C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B58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EDF3C">
    <w:pPr>
      <w:pBdr>
        <w:bottom w:val="none" w:color="auto" w:sz="0" w:space="1"/>
      </w:pBdr>
      <w:snapToGrid w:val="0"/>
      <w:rPr>
        <w:kern w:val="0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84A2F">
    <w:pPr>
      <w:pStyle w:val="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E482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605"/>
    <w:rsid w:val="00043B54"/>
    <w:rsid w:val="00055D1D"/>
    <w:rsid w:val="001D7A06"/>
    <w:rsid w:val="001F186A"/>
    <w:rsid w:val="00284433"/>
    <w:rsid w:val="002A1EC6"/>
    <w:rsid w:val="002E035E"/>
    <w:rsid w:val="002F2B56"/>
    <w:rsid w:val="004151FC"/>
    <w:rsid w:val="00415F98"/>
    <w:rsid w:val="005E7480"/>
    <w:rsid w:val="006573F9"/>
    <w:rsid w:val="006B16C5"/>
    <w:rsid w:val="00776133"/>
    <w:rsid w:val="007B4D26"/>
    <w:rsid w:val="00855687"/>
    <w:rsid w:val="008C07DE"/>
    <w:rsid w:val="00A30CCE"/>
    <w:rsid w:val="00AC3E9C"/>
    <w:rsid w:val="00BC4F14"/>
    <w:rsid w:val="00BC62FB"/>
    <w:rsid w:val="00BE0C95"/>
    <w:rsid w:val="00BE1A3D"/>
    <w:rsid w:val="00BE5529"/>
    <w:rsid w:val="00BF535F"/>
    <w:rsid w:val="00C02FC6"/>
    <w:rsid w:val="00C806B0"/>
    <w:rsid w:val="00DD71C7"/>
    <w:rsid w:val="00E476EE"/>
    <w:rsid w:val="00EB167F"/>
    <w:rsid w:val="00EF035E"/>
    <w:rsid w:val="00F40936"/>
    <w:rsid w:val="07177C07"/>
    <w:rsid w:val="1B6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3833</Words>
  <Characters>3979</Characters>
  <Lines>31</Lines>
  <Paragraphs>8</Paragraphs>
  <TotalTime>1</TotalTime>
  <ScaleCrop>false</ScaleCrop>
  <LinksUpToDate>false</LinksUpToDate>
  <CharactersWithSpaces>4224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杨西西</cp:lastModifiedBy>
  <dcterms:modified xsi:type="dcterms:W3CDTF">2025-02-14T07:24:47Z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eyJoZGlkIjoiYzYyMDZiZDc1ZDc0ZmMxNmFkNDgzMjVmZGMxYzExN2MifQ==</vt:lpwstr>
  </property>
  <property fmtid="{D5CDD505-2E9C-101B-9397-08002B2CF9AE}" pid="7" name="KSOProductBuildVer">
    <vt:lpwstr>2052-12.1.0.19770</vt:lpwstr>
  </property>
  <property fmtid="{D5CDD505-2E9C-101B-9397-08002B2CF9AE}" pid="8" name="ICV">
    <vt:lpwstr>13A58492105E4851AE4DB95AA4AACFD3_12</vt:lpwstr>
  </property>
</Properties>
</file>