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9F4524">
      <w:pPr>
        <w:spacing w:line="360" w:lineRule="auto"/>
        <w:jc w:val="center"/>
        <w:rPr>
          <w:rFonts w:eastAsia="微软雅黑"/>
          <w:b/>
          <w:sz w:val="30"/>
        </w:rPr>
      </w:pPr>
      <w:r>
        <w:rPr>
          <w:rFonts w:eastAsia="微软雅黑"/>
          <w:b/>
          <w:sz w:val="30"/>
        </w:rPr>
        <w:drawing>
          <wp:anchor distT="0" distB="0" distL="114300" distR="114300" simplePos="0" relativeHeight="251659264" behindDoc="0" locked="0" layoutInCell="1" allowOverlap="1">
            <wp:simplePos x="0" y="0"/>
            <wp:positionH relativeFrom="page">
              <wp:posOffset>10553700</wp:posOffset>
            </wp:positionH>
            <wp:positionV relativeFrom="topMargin">
              <wp:posOffset>11442700</wp:posOffset>
            </wp:positionV>
            <wp:extent cx="266700" cy="419100"/>
            <wp:effectExtent l="0" t="0" r="0" b="0"/>
            <wp:wrapNone/>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pic:cNvPicPr>
                      <a:picLocks noChangeAspect="1"/>
                    </pic:cNvPicPr>
                  </pic:nvPicPr>
                  <pic:blipFill>
                    <a:blip r:embed="rId6"/>
                    <a:stretch>
                      <a:fillRect/>
                    </a:stretch>
                  </pic:blipFill>
                  <pic:spPr>
                    <a:xfrm>
                      <a:off x="0" y="0"/>
                      <a:ext cx="266700" cy="419100"/>
                    </a:xfrm>
                    <a:prstGeom prst="rect">
                      <a:avLst/>
                    </a:prstGeom>
                  </pic:spPr>
                </pic:pic>
              </a:graphicData>
            </a:graphic>
          </wp:anchor>
        </w:drawing>
      </w:r>
      <w:r>
        <w:rPr>
          <w:rFonts w:eastAsia="微软雅黑"/>
          <w:b/>
          <w:sz w:val="30"/>
        </w:rPr>
        <w:t>3.2</w:t>
      </w:r>
      <w:r>
        <w:rPr>
          <w:rFonts w:hint="eastAsia" w:eastAsia="微软雅黑"/>
          <w:b/>
          <w:sz w:val="30"/>
          <w:lang w:val="en-US" w:eastAsia="zh-CN"/>
        </w:rPr>
        <w:t>.2</w:t>
      </w:r>
      <w:r>
        <w:rPr>
          <w:rFonts w:eastAsia="微软雅黑"/>
          <w:b/>
          <w:sz w:val="30"/>
        </w:rPr>
        <w:t>工业区位因素</w:t>
      </w:r>
      <w:r>
        <w:rPr>
          <w:rFonts w:hint="eastAsia" w:eastAsia="微软雅黑"/>
          <w:b/>
          <w:sz w:val="30"/>
          <w:lang w:val="en-US" w:eastAsia="zh-CN"/>
        </w:rPr>
        <w:t>的</w:t>
      </w:r>
      <w:r>
        <w:rPr>
          <w:rFonts w:eastAsia="微软雅黑"/>
          <w:b/>
          <w:sz w:val="30"/>
        </w:rPr>
        <w:t>变化</w:t>
      </w:r>
    </w:p>
    <w:p w14:paraId="02F5F274">
      <w:pPr>
        <w:widowControl w:val="0"/>
        <w:tabs>
          <w:tab w:val="left" w:pos="2075"/>
          <w:tab w:val="left" w:pos="4156"/>
          <w:tab w:val="left" w:pos="6231"/>
        </w:tabs>
        <w:spacing w:line="360" w:lineRule="auto"/>
        <w:ind w:firstLine="480" w:firstLineChars="200"/>
        <w:rPr>
          <w:rFonts w:eastAsia="楷体"/>
          <w:color w:val="000000"/>
          <w:kern w:val="2"/>
          <w:szCs w:val="22"/>
          <w:shd w:val="clear" w:color="auto" w:fill="FFFFFF"/>
          <w:lang w:eastAsia="zh-CN"/>
        </w:rPr>
      </w:pPr>
      <w:r>
        <w:rPr>
          <w:rFonts w:hint="eastAsia" w:eastAsia="楷体"/>
          <w:color w:val="000000"/>
          <w:kern w:val="2"/>
          <w:szCs w:val="22"/>
          <w:shd w:val="clear" w:color="auto" w:fill="FFFFFF"/>
          <w:lang w:eastAsia="zh-CN"/>
        </w:rPr>
        <w:t>化学工业又称化学加工工业，是指生产过程中化学方法占主要地位的过程工业。世界化学工业从19世纪初开始形成并得到快速发展，从19世纪中期开始历经三次产业转移。下图示意世界化学工业产业转移路径，据此回答下面小题。</w:t>
      </w:r>
    </w:p>
    <w:p w14:paraId="032FB5AB">
      <w:pPr>
        <w:widowControl w:val="0"/>
        <w:tabs>
          <w:tab w:val="left" w:pos="2075"/>
          <w:tab w:val="left" w:pos="4156"/>
          <w:tab w:val="left" w:pos="6231"/>
        </w:tabs>
        <w:spacing w:line="360" w:lineRule="auto"/>
        <w:jc w:val="center"/>
        <w:rPr>
          <w:rFonts w:eastAsia="宋体"/>
          <w:color w:val="000000"/>
          <w:kern w:val="2"/>
          <w:szCs w:val="22"/>
          <w:shd w:val="clear" w:color="auto" w:fill="FFFFFF"/>
          <w:lang w:eastAsia="zh-CN"/>
        </w:rPr>
      </w:pPr>
      <w:r>
        <w:rPr>
          <w:rFonts w:eastAsia="宋体"/>
          <w:color w:val="000000"/>
          <w:shd w:val="clear" w:color="auto" w:fill="FFFFFF"/>
          <w:lang w:eastAsia="zh-CN"/>
        </w:rPr>
        <w:drawing>
          <wp:inline distT="0" distB="0" distL="0" distR="0">
            <wp:extent cx="3039110" cy="2049780"/>
            <wp:effectExtent l="0" t="0" r="8890" b="7620"/>
            <wp:docPr id="1" name="_x0000_i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i0001"/>
                    <pic:cNvPicPr>
                      <a:picLocks noChangeAspect="1"/>
                    </pic:cNvPicPr>
                  </pic:nvPicPr>
                  <pic:blipFill>
                    <a:blip r:embed="rId7" cstate="print"/>
                    <a:stretch>
                      <a:fillRect/>
                    </a:stretch>
                  </pic:blipFill>
                  <pic:spPr>
                    <a:xfrm>
                      <a:off x="0" y="0"/>
                      <a:ext cx="3039110" cy="2049780"/>
                    </a:xfrm>
                    <a:prstGeom prst="rect">
                      <a:avLst/>
                    </a:prstGeom>
                    <a:noFill/>
                    <a:ln>
                      <a:noFill/>
                    </a:ln>
                  </pic:spPr>
                </pic:pic>
              </a:graphicData>
            </a:graphic>
          </wp:inline>
        </w:drawing>
      </w:r>
    </w:p>
    <w:p w14:paraId="6708CB38">
      <w:pPr>
        <w:widowControl w:val="0"/>
        <w:tabs>
          <w:tab w:val="left" w:pos="2075"/>
          <w:tab w:val="left" w:pos="4156"/>
          <w:tab w:val="left" w:pos="6231"/>
        </w:tabs>
        <w:spacing w:line="360" w:lineRule="auto"/>
        <w:rPr>
          <w:rFonts w:eastAsia="宋体"/>
          <w:color w:val="000000"/>
          <w:kern w:val="2"/>
          <w:szCs w:val="22"/>
          <w:shd w:val="clear" w:color="auto" w:fill="FFFFFF"/>
          <w:lang w:eastAsia="zh-CN"/>
        </w:rPr>
      </w:pPr>
      <w:r>
        <w:rPr>
          <w:rFonts w:hint="eastAsia" w:ascii="宋体" w:hAnsi="宋体" w:eastAsia="宋体" w:cs="宋体"/>
          <w:color w:val="000000"/>
          <w:kern w:val="2"/>
          <w:szCs w:val="22"/>
          <w:shd w:val="clear" w:color="auto" w:fill="FFFFFF"/>
          <w:lang w:eastAsia="zh-CN"/>
        </w:rPr>
        <w:t>1.</w:t>
      </w:r>
      <w:r>
        <w:rPr>
          <w:rFonts w:hint="eastAsia" w:eastAsia="宋体"/>
          <w:color w:val="000000"/>
          <w:kern w:val="2"/>
          <w:szCs w:val="22"/>
          <w:shd w:val="clear" w:color="auto" w:fill="FFFFFF"/>
          <w:lang w:eastAsia="zh-CN"/>
        </w:rPr>
        <w:t>导致世界化学工业不断转移的主要原因是（</w:t>
      </w:r>
      <w:r>
        <w:rPr>
          <w:rFonts w:eastAsia="宋体"/>
          <w:color w:val="000000"/>
          <w:kern w:val="2"/>
          <w:szCs w:val="22"/>
          <w:shd w:val="clear" w:color="auto" w:fill="FFFFFF"/>
          <w:lang w:eastAsia="zh-CN"/>
        </w:rPr>
        <w:t xml:space="preserve">   </w:t>
      </w:r>
      <w:r>
        <w:rPr>
          <w:rFonts w:hint="eastAsia" w:eastAsia="宋体"/>
          <w:color w:val="000000"/>
          <w:kern w:val="2"/>
          <w:szCs w:val="22"/>
          <w:shd w:val="clear" w:color="auto" w:fill="FFFFFF"/>
          <w:lang w:eastAsia="zh-CN"/>
        </w:rPr>
        <w:t>）</w:t>
      </w:r>
    </w:p>
    <w:p w14:paraId="48CE4E7E">
      <w:pPr>
        <w:widowControl w:val="0"/>
        <w:tabs>
          <w:tab w:val="left" w:pos="2075"/>
          <w:tab w:val="left" w:pos="4156"/>
          <w:tab w:val="left" w:pos="6231"/>
        </w:tabs>
        <w:spacing w:line="360" w:lineRule="auto"/>
        <w:rPr>
          <w:rFonts w:eastAsia="宋体"/>
          <w:color w:val="000000"/>
          <w:kern w:val="2"/>
          <w:szCs w:val="22"/>
          <w:shd w:val="clear" w:color="auto" w:fill="FFFFFF"/>
          <w:lang w:eastAsia="zh-CN"/>
        </w:rPr>
      </w:pPr>
      <w:r>
        <w:rPr>
          <w:rFonts w:hint="eastAsia" w:eastAsia="宋体"/>
          <w:color w:val="000000"/>
          <w:kern w:val="2"/>
          <w:szCs w:val="22"/>
          <w:shd w:val="clear" w:color="auto" w:fill="FFFFFF"/>
          <w:lang w:eastAsia="zh-CN"/>
        </w:rPr>
        <w:t>A.原料和水源竞争增强</w:t>
      </w:r>
      <w:r>
        <w:rPr>
          <w:rFonts w:eastAsia="宋体"/>
          <w:color w:val="000000"/>
          <w:kern w:val="2"/>
          <w:szCs w:val="22"/>
          <w:shd w:val="clear" w:color="auto" w:fill="FFFFFF"/>
          <w:lang w:eastAsia="zh-CN"/>
        </w:rPr>
        <w:tab/>
      </w:r>
      <w:r>
        <w:rPr>
          <w:rFonts w:hint="eastAsia" w:eastAsia="宋体"/>
          <w:color w:val="000000"/>
          <w:kern w:val="2"/>
          <w:szCs w:val="22"/>
          <w:shd w:val="clear" w:color="auto" w:fill="FFFFFF"/>
          <w:lang w:eastAsia="zh-CN"/>
        </w:rPr>
        <w:t>B.成本和环保压力增加</w:t>
      </w:r>
    </w:p>
    <w:p w14:paraId="1021F45F">
      <w:pPr>
        <w:widowControl w:val="0"/>
        <w:tabs>
          <w:tab w:val="left" w:pos="2075"/>
          <w:tab w:val="left" w:pos="4156"/>
          <w:tab w:val="left" w:pos="6231"/>
        </w:tabs>
        <w:spacing w:line="360" w:lineRule="auto"/>
        <w:rPr>
          <w:rFonts w:eastAsia="宋体"/>
          <w:color w:val="000000"/>
          <w:kern w:val="2"/>
          <w:szCs w:val="22"/>
          <w:shd w:val="clear" w:color="auto" w:fill="FFFFFF"/>
          <w:lang w:eastAsia="zh-CN"/>
        </w:rPr>
      </w:pPr>
      <w:r>
        <w:rPr>
          <w:rFonts w:hint="eastAsia" w:eastAsia="宋体"/>
          <w:color w:val="000000"/>
          <w:kern w:val="2"/>
          <w:szCs w:val="22"/>
          <w:shd w:val="clear" w:color="auto" w:fill="FFFFFF"/>
          <w:lang w:eastAsia="zh-CN"/>
        </w:rPr>
        <w:t>C.技术和资金积累降低</w:t>
      </w:r>
      <w:r>
        <w:rPr>
          <w:rFonts w:eastAsia="宋体"/>
          <w:color w:val="000000"/>
          <w:kern w:val="2"/>
          <w:szCs w:val="22"/>
          <w:shd w:val="clear" w:color="auto" w:fill="FFFFFF"/>
          <w:lang w:eastAsia="zh-CN"/>
        </w:rPr>
        <w:tab/>
      </w:r>
      <w:r>
        <w:rPr>
          <w:rFonts w:hint="eastAsia" w:eastAsia="宋体"/>
          <w:color w:val="000000"/>
          <w:kern w:val="2"/>
          <w:szCs w:val="22"/>
          <w:shd w:val="clear" w:color="auto" w:fill="FFFFFF"/>
          <w:lang w:eastAsia="zh-CN"/>
        </w:rPr>
        <w:t>D.燃料运输重量降低</w:t>
      </w:r>
    </w:p>
    <w:p w14:paraId="2560D003">
      <w:pPr>
        <w:widowControl w:val="0"/>
        <w:tabs>
          <w:tab w:val="left" w:pos="2075"/>
          <w:tab w:val="left" w:pos="4156"/>
          <w:tab w:val="left" w:pos="6231"/>
        </w:tabs>
        <w:spacing w:line="360" w:lineRule="auto"/>
        <w:rPr>
          <w:rFonts w:eastAsia="宋体"/>
          <w:color w:val="000000"/>
          <w:kern w:val="2"/>
          <w:szCs w:val="22"/>
          <w:shd w:val="clear" w:color="auto" w:fill="FFFFFF"/>
          <w:lang w:eastAsia="zh-CN"/>
        </w:rPr>
      </w:pPr>
      <w:r>
        <w:rPr>
          <w:rFonts w:hint="eastAsia" w:ascii="宋体" w:hAnsi="宋体" w:eastAsia="宋体" w:cs="宋体"/>
          <w:color w:val="000000"/>
          <w:kern w:val="2"/>
          <w:szCs w:val="22"/>
          <w:shd w:val="clear" w:color="auto" w:fill="FFFFFF"/>
          <w:lang w:eastAsia="zh-CN"/>
        </w:rPr>
        <w:t>2.</w:t>
      </w:r>
      <w:r>
        <w:rPr>
          <w:rFonts w:hint="eastAsia" w:eastAsia="宋体"/>
          <w:color w:val="000000"/>
          <w:kern w:val="2"/>
          <w:szCs w:val="22"/>
          <w:shd w:val="clear" w:color="auto" w:fill="FFFFFF"/>
          <w:lang w:eastAsia="zh-CN"/>
        </w:rPr>
        <w:t>近年来中国的化学工业向长江中上游地区转移，其主要目的是（   ）</w:t>
      </w:r>
    </w:p>
    <w:p w14:paraId="58FACE84">
      <w:pPr>
        <w:widowControl w:val="0"/>
        <w:tabs>
          <w:tab w:val="left" w:pos="2075"/>
          <w:tab w:val="left" w:pos="4156"/>
          <w:tab w:val="left" w:pos="6231"/>
        </w:tabs>
        <w:spacing w:line="360" w:lineRule="auto"/>
        <w:rPr>
          <w:rFonts w:eastAsia="宋体"/>
          <w:color w:val="000000"/>
          <w:kern w:val="2"/>
          <w:szCs w:val="22"/>
          <w:shd w:val="clear" w:color="auto" w:fill="FFFFFF"/>
          <w:lang w:eastAsia="zh-CN"/>
        </w:rPr>
      </w:pPr>
      <w:r>
        <w:rPr>
          <w:rFonts w:hint="eastAsia" w:eastAsia="宋体"/>
          <w:color w:val="000000"/>
          <w:kern w:val="2"/>
          <w:szCs w:val="22"/>
          <w:shd w:val="clear" w:color="auto" w:fill="FFFFFF"/>
          <w:lang w:eastAsia="zh-CN"/>
        </w:rPr>
        <w:t>A.挖掘低成本替代的竞争红利</w:t>
      </w:r>
      <w:r>
        <w:rPr>
          <w:rFonts w:eastAsia="宋体"/>
          <w:color w:val="000000"/>
          <w:kern w:val="2"/>
          <w:szCs w:val="22"/>
          <w:shd w:val="clear" w:color="auto" w:fill="FFFFFF"/>
          <w:lang w:eastAsia="zh-CN"/>
        </w:rPr>
        <w:tab/>
      </w:r>
      <w:r>
        <w:rPr>
          <w:rFonts w:hint="eastAsia" w:eastAsia="宋体"/>
          <w:color w:val="000000"/>
          <w:kern w:val="2"/>
          <w:szCs w:val="22"/>
          <w:shd w:val="clear" w:color="auto" w:fill="FFFFFF"/>
          <w:lang w:eastAsia="zh-CN"/>
        </w:rPr>
        <w:t>B.缓解长三角地区的环境压力</w:t>
      </w:r>
    </w:p>
    <w:p w14:paraId="530D0672">
      <w:pPr>
        <w:widowControl w:val="0"/>
        <w:tabs>
          <w:tab w:val="left" w:pos="2075"/>
          <w:tab w:val="left" w:pos="4156"/>
          <w:tab w:val="left" w:pos="6231"/>
        </w:tabs>
        <w:spacing w:line="360" w:lineRule="auto"/>
        <w:rPr>
          <w:rFonts w:eastAsia="宋体"/>
          <w:color w:val="000000"/>
          <w:kern w:val="2"/>
          <w:szCs w:val="22"/>
          <w:shd w:val="clear" w:color="auto" w:fill="FFFFFF"/>
          <w:lang w:eastAsia="zh-CN"/>
        </w:rPr>
      </w:pPr>
      <w:r>
        <w:rPr>
          <w:rFonts w:hint="eastAsia" w:eastAsia="宋体"/>
          <w:color w:val="000000"/>
          <w:kern w:val="2"/>
          <w:szCs w:val="22"/>
          <w:shd w:val="clear" w:color="auto" w:fill="FFFFFF"/>
          <w:lang w:eastAsia="zh-CN"/>
        </w:rPr>
        <w:t>C.增加中西部劳动者就业机会</w:t>
      </w:r>
      <w:r>
        <w:rPr>
          <w:rFonts w:eastAsia="宋体"/>
          <w:color w:val="000000"/>
          <w:kern w:val="2"/>
          <w:szCs w:val="22"/>
          <w:shd w:val="clear" w:color="auto" w:fill="FFFFFF"/>
          <w:lang w:eastAsia="zh-CN"/>
        </w:rPr>
        <w:tab/>
      </w:r>
      <w:r>
        <w:rPr>
          <w:rFonts w:hint="eastAsia" w:eastAsia="宋体"/>
          <w:color w:val="000000"/>
          <w:kern w:val="2"/>
          <w:szCs w:val="22"/>
          <w:shd w:val="clear" w:color="auto" w:fill="FFFFFF"/>
          <w:lang w:eastAsia="zh-CN"/>
        </w:rPr>
        <w:t>D.获得丰富的化学工业原材料</w:t>
      </w:r>
    </w:p>
    <w:p w14:paraId="6E0646ED">
      <w:pPr>
        <w:widowControl w:val="0"/>
        <w:tabs>
          <w:tab w:val="left" w:pos="2075"/>
          <w:tab w:val="left" w:pos="4156"/>
          <w:tab w:val="left" w:pos="6231"/>
        </w:tabs>
        <w:spacing w:line="360" w:lineRule="auto"/>
        <w:ind w:firstLine="480" w:firstLineChars="200"/>
        <w:rPr>
          <w:rFonts w:eastAsia="楷体"/>
          <w:color w:val="000000"/>
          <w:kern w:val="2"/>
          <w:szCs w:val="22"/>
          <w:shd w:val="clear" w:color="auto" w:fill="FFFFFF"/>
          <w:lang w:eastAsia="zh-CN"/>
        </w:rPr>
      </w:pPr>
      <w:r>
        <w:rPr>
          <w:rFonts w:eastAsia="楷体"/>
          <w:color w:val="000000"/>
          <w:kern w:val="2"/>
          <w:szCs w:val="22"/>
          <w:shd w:val="clear" w:color="auto" w:fill="FFFFFF"/>
          <w:lang w:eastAsia="zh-CN"/>
        </w:rPr>
        <w:t>吉林省具有老工业基地振兴优势，加工制造业比较发达。图为吉林省略图。完成下面小题。</w:t>
      </w:r>
    </w:p>
    <w:p w14:paraId="4E572C1E">
      <w:pPr>
        <w:widowControl w:val="0"/>
        <w:tabs>
          <w:tab w:val="left" w:pos="2075"/>
          <w:tab w:val="left" w:pos="4156"/>
          <w:tab w:val="left" w:pos="6231"/>
        </w:tabs>
        <w:spacing w:line="360" w:lineRule="auto"/>
        <w:jc w:val="center"/>
        <w:rPr>
          <w:rFonts w:eastAsia="宋体"/>
          <w:color w:val="000000"/>
          <w:kern w:val="2"/>
          <w:szCs w:val="22"/>
          <w:shd w:val="clear" w:color="auto" w:fill="FFFFFF"/>
          <w:lang w:eastAsia="zh-CN"/>
        </w:rPr>
      </w:pPr>
      <w:r>
        <w:rPr>
          <w:rFonts w:eastAsia="宋体"/>
          <w:color w:val="000000"/>
          <w:shd w:val="clear" w:color="auto" w:fill="FFFFFF"/>
          <w:lang w:eastAsia="zh-CN"/>
        </w:rPr>
        <w:drawing>
          <wp:inline distT="0" distB="0" distL="0" distR="0">
            <wp:extent cx="3524250" cy="2105025"/>
            <wp:effectExtent l="0" t="0" r="0" b="9525"/>
            <wp:docPr id="711219402" name="_x0000_i0001" descr="@@@580c388d-9791-4dc3-a508-1e90462eb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219402" name="_x0000_i0001" descr="@@@580c388d-9791-4dc3-a508-1e90462eb845"/>
                    <pic:cNvPicPr>
                      <a:picLocks noChangeAspect="1"/>
                    </pic:cNvPicPr>
                  </pic:nvPicPr>
                  <pic:blipFill>
                    <a:blip r:embed="rId8" cstate="print"/>
                    <a:stretch>
                      <a:fillRect/>
                    </a:stretch>
                  </pic:blipFill>
                  <pic:spPr>
                    <a:xfrm>
                      <a:off x="0" y="0"/>
                      <a:ext cx="3524250" cy="2105025"/>
                    </a:xfrm>
                    <a:prstGeom prst="rect">
                      <a:avLst/>
                    </a:prstGeom>
                  </pic:spPr>
                </pic:pic>
              </a:graphicData>
            </a:graphic>
          </wp:inline>
        </w:drawing>
      </w:r>
    </w:p>
    <w:p w14:paraId="1F9D9EB8">
      <w:pPr>
        <w:widowControl w:val="0"/>
        <w:tabs>
          <w:tab w:val="left" w:pos="2075"/>
          <w:tab w:val="left" w:pos="4156"/>
          <w:tab w:val="left" w:pos="6231"/>
        </w:tabs>
        <w:spacing w:line="360" w:lineRule="auto"/>
        <w:rPr>
          <w:rFonts w:eastAsia="宋体"/>
          <w:color w:val="000000"/>
          <w:kern w:val="2"/>
          <w:szCs w:val="22"/>
          <w:shd w:val="clear" w:color="auto" w:fill="FFFFFF"/>
          <w:lang w:eastAsia="zh-CN"/>
        </w:rPr>
      </w:pPr>
      <w:r>
        <w:rPr>
          <w:rFonts w:ascii="宋体" w:hAnsi="宋体" w:eastAsia="宋体" w:cs="宋体"/>
          <w:color w:val="000000"/>
          <w:kern w:val="2"/>
          <w:szCs w:val="22"/>
          <w:shd w:val="clear" w:color="auto" w:fill="FFFFFF"/>
          <w:lang w:eastAsia="zh-CN"/>
        </w:rPr>
        <w:t>3.</w:t>
      </w:r>
      <w:r>
        <w:rPr>
          <w:rFonts w:eastAsia="宋体"/>
          <w:color w:val="000000"/>
          <w:kern w:val="2"/>
          <w:szCs w:val="22"/>
          <w:shd w:val="clear" w:color="auto" w:fill="FFFFFF"/>
          <w:lang w:eastAsia="zh-CN"/>
        </w:rPr>
        <w:t>根据材料信息，吉林省的主要工业部门有</w:t>
      </w:r>
      <w:r>
        <w:rPr>
          <w:rFonts w:hint="eastAsia" w:eastAsia="宋体"/>
          <w:color w:val="000000"/>
          <w:kern w:val="2"/>
          <w:szCs w:val="22"/>
          <w:shd w:val="clear" w:color="auto" w:fill="FFFFFF"/>
          <w:lang w:eastAsia="zh-CN"/>
        </w:rPr>
        <w:t>（</w:t>
      </w:r>
      <w:r>
        <w:rPr>
          <w:rFonts w:eastAsia="宋体"/>
          <w:color w:val="000000"/>
          <w:kern w:val="2"/>
          <w:szCs w:val="22"/>
          <w:shd w:val="clear" w:color="auto" w:fill="FFFFFF"/>
          <w:lang w:eastAsia="zh-CN"/>
        </w:rPr>
        <w:t xml:space="preserve">   </w:t>
      </w:r>
      <w:r>
        <w:rPr>
          <w:rFonts w:hint="eastAsia" w:eastAsia="宋体"/>
          <w:color w:val="000000"/>
          <w:kern w:val="2"/>
          <w:szCs w:val="22"/>
          <w:shd w:val="clear" w:color="auto" w:fill="FFFFFF"/>
          <w:lang w:eastAsia="zh-CN"/>
        </w:rPr>
        <w:t>）</w:t>
      </w:r>
    </w:p>
    <w:p w14:paraId="23671B7F">
      <w:pPr>
        <w:widowControl w:val="0"/>
        <w:tabs>
          <w:tab w:val="left" w:pos="2075"/>
          <w:tab w:val="left" w:pos="4156"/>
          <w:tab w:val="left" w:pos="6231"/>
        </w:tabs>
        <w:spacing w:line="360" w:lineRule="auto"/>
        <w:rPr>
          <w:rFonts w:eastAsia="宋体"/>
          <w:color w:val="000000"/>
          <w:kern w:val="2"/>
          <w:szCs w:val="22"/>
          <w:shd w:val="clear" w:color="auto" w:fill="FFFFFF"/>
          <w:lang w:eastAsia="zh-CN"/>
        </w:rPr>
      </w:pPr>
      <w:r>
        <w:rPr>
          <w:rFonts w:eastAsia="宋体"/>
          <w:color w:val="000000"/>
          <w:kern w:val="2"/>
          <w:szCs w:val="22"/>
          <w:shd w:val="clear" w:color="auto" w:fill="FFFFFF"/>
          <w:lang w:eastAsia="zh-CN"/>
        </w:rPr>
        <w:t>①有色金属冶炼</w:t>
      </w:r>
    </w:p>
    <w:p w14:paraId="0376E02A">
      <w:pPr>
        <w:widowControl w:val="0"/>
        <w:tabs>
          <w:tab w:val="left" w:pos="2075"/>
          <w:tab w:val="left" w:pos="4156"/>
          <w:tab w:val="left" w:pos="6231"/>
        </w:tabs>
        <w:spacing w:line="360" w:lineRule="auto"/>
        <w:rPr>
          <w:rFonts w:eastAsia="宋体"/>
          <w:color w:val="000000"/>
          <w:kern w:val="2"/>
          <w:szCs w:val="22"/>
          <w:shd w:val="clear" w:color="auto" w:fill="FFFFFF"/>
          <w:lang w:eastAsia="zh-CN"/>
        </w:rPr>
      </w:pPr>
      <w:r>
        <w:rPr>
          <w:rFonts w:eastAsia="宋体"/>
          <w:color w:val="000000"/>
          <w:kern w:val="2"/>
          <w:szCs w:val="22"/>
          <w:shd w:val="clear" w:color="auto" w:fill="FFFFFF"/>
          <w:lang w:eastAsia="zh-CN"/>
        </w:rPr>
        <w:t>②钢铁制造</w:t>
      </w:r>
    </w:p>
    <w:p w14:paraId="6718336A">
      <w:pPr>
        <w:widowControl w:val="0"/>
        <w:tabs>
          <w:tab w:val="left" w:pos="2075"/>
          <w:tab w:val="left" w:pos="4156"/>
          <w:tab w:val="left" w:pos="6231"/>
        </w:tabs>
        <w:spacing w:line="360" w:lineRule="auto"/>
        <w:rPr>
          <w:rFonts w:eastAsia="宋体"/>
          <w:color w:val="000000"/>
          <w:kern w:val="2"/>
          <w:szCs w:val="22"/>
          <w:shd w:val="clear" w:color="auto" w:fill="FFFFFF"/>
          <w:lang w:eastAsia="zh-CN"/>
        </w:rPr>
      </w:pPr>
      <w:r>
        <w:rPr>
          <w:rFonts w:eastAsia="宋体"/>
          <w:color w:val="000000"/>
          <w:kern w:val="2"/>
          <w:szCs w:val="22"/>
          <w:shd w:val="clear" w:color="auto" w:fill="FFFFFF"/>
          <w:lang w:eastAsia="zh-CN"/>
        </w:rPr>
        <w:t>③铁路运输</w:t>
      </w:r>
    </w:p>
    <w:p w14:paraId="002A9E67">
      <w:pPr>
        <w:widowControl w:val="0"/>
        <w:tabs>
          <w:tab w:val="left" w:pos="2075"/>
          <w:tab w:val="left" w:pos="4156"/>
          <w:tab w:val="left" w:pos="6231"/>
        </w:tabs>
        <w:spacing w:line="360" w:lineRule="auto"/>
        <w:rPr>
          <w:rFonts w:eastAsia="宋体"/>
          <w:color w:val="000000"/>
          <w:kern w:val="2"/>
          <w:szCs w:val="22"/>
          <w:shd w:val="clear" w:color="auto" w:fill="FFFFFF"/>
          <w:lang w:eastAsia="zh-CN"/>
        </w:rPr>
      </w:pPr>
      <w:r>
        <w:rPr>
          <w:rFonts w:eastAsia="宋体"/>
          <w:color w:val="000000"/>
          <w:kern w:val="2"/>
          <w:szCs w:val="22"/>
          <w:shd w:val="clear" w:color="auto" w:fill="FFFFFF"/>
          <w:lang w:eastAsia="zh-CN"/>
        </w:rPr>
        <w:t>④汽车制造</w:t>
      </w:r>
    </w:p>
    <w:p w14:paraId="7DD934DF">
      <w:pPr>
        <w:widowControl w:val="0"/>
        <w:tabs>
          <w:tab w:val="left" w:pos="2075"/>
          <w:tab w:val="left" w:pos="4156"/>
          <w:tab w:val="left" w:pos="6231"/>
        </w:tabs>
        <w:spacing w:line="360" w:lineRule="auto"/>
        <w:rPr>
          <w:rFonts w:eastAsia="宋体"/>
          <w:color w:val="000000"/>
          <w:kern w:val="2"/>
          <w:szCs w:val="22"/>
          <w:shd w:val="clear" w:color="auto" w:fill="FFFFFF"/>
          <w:lang w:eastAsia="zh-CN"/>
        </w:rPr>
      </w:pPr>
      <w:r>
        <w:rPr>
          <w:rFonts w:eastAsia="宋体"/>
          <w:color w:val="000000"/>
          <w:kern w:val="2"/>
          <w:szCs w:val="22"/>
          <w:shd w:val="clear" w:color="auto" w:fill="FFFFFF"/>
          <w:lang w:eastAsia="zh-CN"/>
        </w:rPr>
        <w:t>A.①②③</w:t>
      </w:r>
      <w:r>
        <w:rPr>
          <w:rFonts w:eastAsia="宋体"/>
          <w:color w:val="000000"/>
          <w:kern w:val="2"/>
          <w:szCs w:val="22"/>
          <w:shd w:val="clear" w:color="auto" w:fill="FFFFFF"/>
          <w:lang w:eastAsia="zh-CN"/>
        </w:rPr>
        <w:tab/>
      </w:r>
      <w:r>
        <w:rPr>
          <w:rFonts w:eastAsia="宋体"/>
          <w:color w:val="000000"/>
          <w:kern w:val="2"/>
          <w:szCs w:val="22"/>
          <w:shd w:val="clear" w:color="auto" w:fill="FFFFFF"/>
          <w:lang w:eastAsia="zh-CN"/>
        </w:rPr>
        <w:t>B.①②④</w:t>
      </w:r>
      <w:r>
        <w:rPr>
          <w:rFonts w:eastAsia="宋体"/>
          <w:color w:val="000000"/>
          <w:kern w:val="2"/>
          <w:szCs w:val="22"/>
          <w:shd w:val="clear" w:color="auto" w:fill="FFFFFF"/>
          <w:lang w:eastAsia="zh-CN"/>
        </w:rPr>
        <w:tab/>
      </w:r>
      <w:r>
        <w:rPr>
          <w:rFonts w:eastAsia="宋体"/>
          <w:color w:val="000000"/>
          <w:kern w:val="2"/>
          <w:szCs w:val="22"/>
          <w:shd w:val="clear" w:color="auto" w:fill="FFFFFF"/>
          <w:lang w:eastAsia="zh-CN"/>
        </w:rPr>
        <w:t>C.①③④</w:t>
      </w:r>
      <w:r>
        <w:rPr>
          <w:rFonts w:eastAsia="宋体"/>
          <w:color w:val="000000"/>
          <w:kern w:val="2"/>
          <w:szCs w:val="22"/>
          <w:shd w:val="clear" w:color="auto" w:fill="FFFFFF"/>
          <w:lang w:eastAsia="zh-CN"/>
        </w:rPr>
        <w:tab/>
      </w:r>
      <w:r>
        <w:rPr>
          <w:rFonts w:eastAsia="宋体"/>
          <w:color w:val="000000"/>
          <w:kern w:val="2"/>
          <w:szCs w:val="22"/>
          <w:shd w:val="clear" w:color="auto" w:fill="FFFFFF"/>
          <w:lang w:eastAsia="zh-CN"/>
        </w:rPr>
        <w:t>D.②③④</w:t>
      </w:r>
    </w:p>
    <w:p w14:paraId="3ADAFE11">
      <w:pPr>
        <w:widowControl w:val="0"/>
        <w:tabs>
          <w:tab w:val="left" w:pos="2075"/>
          <w:tab w:val="left" w:pos="4156"/>
          <w:tab w:val="left" w:pos="6231"/>
        </w:tabs>
        <w:spacing w:line="360" w:lineRule="auto"/>
        <w:rPr>
          <w:rFonts w:eastAsia="宋体"/>
          <w:color w:val="000000"/>
          <w:kern w:val="2"/>
          <w:szCs w:val="22"/>
          <w:shd w:val="clear" w:color="auto" w:fill="FFFFFF"/>
          <w:lang w:eastAsia="zh-CN"/>
        </w:rPr>
      </w:pPr>
      <w:r>
        <w:rPr>
          <w:rFonts w:ascii="宋体" w:hAnsi="宋体" w:eastAsia="宋体" w:cs="宋体"/>
          <w:color w:val="000000"/>
          <w:kern w:val="2"/>
          <w:szCs w:val="22"/>
          <w:shd w:val="clear" w:color="auto" w:fill="FFFFFF"/>
          <w:lang w:eastAsia="zh-CN"/>
        </w:rPr>
        <w:t>4.</w:t>
      </w:r>
      <w:r>
        <w:rPr>
          <w:rFonts w:eastAsia="宋体"/>
          <w:color w:val="000000"/>
          <w:kern w:val="2"/>
          <w:szCs w:val="22"/>
          <w:shd w:val="clear" w:color="auto" w:fill="FFFFFF"/>
          <w:lang w:eastAsia="zh-CN"/>
        </w:rPr>
        <w:t>吉林省老工业基地形成的基础是</w:t>
      </w:r>
      <w:r>
        <w:rPr>
          <w:rFonts w:hint="eastAsia" w:eastAsia="宋体"/>
          <w:color w:val="000000"/>
          <w:kern w:val="2"/>
          <w:szCs w:val="22"/>
          <w:shd w:val="clear" w:color="auto" w:fill="FFFFFF"/>
          <w:lang w:eastAsia="zh-CN"/>
        </w:rPr>
        <w:t>（</w:t>
      </w:r>
      <w:r>
        <w:rPr>
          <w:rFonts w:eastAsia="宋体"/>
          <w:color w:val="000000"/>
          <w:kern w:val="2"/>
          <w:szCs w:val="22"/>
          <w:shd w:val="clear" w:color="auto" w:fill="FFFFFF"/>
          <w:lang w:eastAsia="zh-CN"/>
        </w:rPr>
        <w:t xml:space="preserve">   </w:t>
      </w:r>
      <w:r>
        <w:rPr>
          <w:rFonts w:hint="eastAsia" w:eastAsia="宋体"/>
          <w:color w:val="000000"/>
          <w:kern w:val="2"/>
          <w:szCs w:val="22"/>
          <w:shd w:val="clear" w:color="auto" w:fill="FFFFFF"/>
          <w:lang w:eastAsia="zh-CN"/>
        </w:rPr>
        <w:t>）</w:t>
      </w:r>
    </w:p>
    <w:p w14:paraId="3F5C9B3E">
      <w:pPr>
        <w:widowControl w:val="0"/>
        <w:tabs>
          <w:tab w:val="left" w:pos="2075"/>
          <w:tab w:val="left" w:pos="4156"/>
          <w:tab w:val="left" w:pos="6231"/>
        </w:tabs>
        <w:spacing w:line="360" w:lineRule="auto"/>
        <w:rPr>
          <w:rFonts w:eastAsia="宋体"/>
          <w:color w:val="000000"/>
          <w:kern w:val="2"/>
          <w:szCs w:val="22"/>
          <w:shd w:val="clear" w:color="auto" w:fill="FFFFFF"/>
          <w:lang w:eastAsia="zh-CN"/>
        </w:rPr>
      </w:pPr>
      <w:r>
        <w:rPr>
          <w:rFonts w:eastAsia="宋体"/>
          <w:color w:val="000000"/>
          <w:kern w:val="2"/>
          <w:szCs w:val="22"/>
          <w:shd w:val="clear" w:color="auto" w:fill="FFFFFF"/>
          <w:lang w:eastAsia="zh-CN"/>
        </w:rPr>
        <w:t>A.水陆交通便利</w:t>
      </w:r>
      <w:r>
        <w:rPr>
          <w:rFonts w:eastAsia="宋体"/>
          <w:color w:val="000000"/>
          <w:kern w:val="2"/>
          <w:szCs w:val="22"/>
          <w:shd w:val="clear" w:color="auto" w:fill="FFFFFF"/>
          <w:lang w:eastAsia="zh-CN"/>
        </w:rPr>
        <w:tab/>
      </w:r>
      <w:r>
        <w:rPr>
          <w:rFonts w:eastAsia="宋体"/>
          <w:color w:val="000000"/>
          <w:kern w:val="2"/>
          <w:szCs w:val="22"/>
          <w:shd w:val="clear" w:color="auto" w:fill="FFFFFF"/>
          <w:lang w:eastAsia="zh-CN"/>
        </w:rPr>
        <w:t>B.矿产资源丰富</w:t>
      </w:r>
      <w:r>
        <w:rPr>
          <w:rFonts w:eastAsia="宋体"/>
          <w:color w:val="000000"/>
          <w:kern w:val="2"/>
          <w:szCs w:val="22"/>
          <w:shd w:val="clear" w:color="auto" w:fill="FFFFFF"/>
          <w:lang w:eastAsia="zh-CN"/>
        </w:rPr>
        <w:tab/>
      </w:r>
      <w:r>
        <w:rPr>
          <w:rFonts w:eastAsia="宋体"/>
          <w:color w:val="000000"/>
          <w:kern w:val="2"/>
          <w:szCs w:val="22"/>
          <w:shd w:val="clear" w:color="auto" w:fill="FFFFFF"/>
          <w:lang w:eastAsia="zh-CN"/>
        </w:rPr>
        <w:t>C.消费市场广阔</w:t>
      </w:r>
      <w:r>
        <w:rPr>
          <w:rFonts w:eastAsia="宋体"/>
          <w:color w:val="000000"/>
          <w:kern w:val="2"/>
          <w:szCs w:val="22"/>
          <w:shd w:val="clear" w:color="auto" w:fill="FFFFFF"/>
          <w:lang w:eastAsia="zh-CN"/>
        </w:rPr>
        <w:tab/>
      </w:r>
      <w:r>
        <w:rPr>
          <w:rFonts w:eastAsia="宋体"/>
          <w:color w:val="000000"/>
          <w:kern w:val="2"/>
          <w:szCs w:val="22"/>
          <w:shd w:val="clear" w:color="auto" w:fill="FFFFFF"/>
          <w:lang w:eastAsia="zh-CN"/>
        </w:rPr>
        <w:t>D.科技力量雄厚</w:t>
      </w:r>
    </w:p>
    <w:p w14:paraId="7725173C">
      <w:pPr>
        <w:widowControl w:val="0"/>
        <w:tabs>
          <w:tab w:val="left" w:pos="2075"/>
          <w:tab w:val="left" w:pos="4156"/>
          <w:tab w:val="left" w:pos="6231"/>
        </w:tabs>
        <w:spacing w:line="360" w:lineRule="auto"/>
        <w:rPr>
          <w:rFonts w:eastAsia="宋体"/>
          <w:color w:val="000000"/>
          <w:kern w:val="2"/>
          <w:szCs w:val="22"/>
          <w:shd w:val="clear" w:color="auto" w:fill="FFFFFF"/>
          <w:lang w:eastAsia="zh-CN"/>
        </w:rPr>
      </w:pPr>
      <w:r>
        <w:rPr>
          <w:rFonts w:ascii="宋体" w:hAnsi="宋体" w:eastAsia="宋体" w:cs="宋体"/>
          <w:color w:val="000000"/>
          <w:kern w:val="2"/>
          <w:szCs w:val="22"/>
          <w:shd w:val="clear" w:color="auto" w:fill="FFFFFF"/>
          <w:lang w:eastAsia="zh-CN"/>
        </w:rPr>
        <w:t>5.</w:t>
      </w:r>
      <w:r>
        <w:rPr>
          <w:rFonts w:eastAsia="宋体"/>
          <w:color w:val="000000"/>
          <w:kern w:val="2"/>
          <w:szCs w:val="22"/>
          <w:shd w:val="clear" w:color="auto" w:fill="FFFFFF"/>
          <w:lang w:eastAsia="zh-CN"/>
        </w:rPr>
        <w:t>下列有关振兴吉林老工业基地的说法正确的是</w:t>
      </w:r>
      <w:r>
        <w:rPr>
          <w:rFonts w:hint="eastAsia" w:eastAsia="宋体"/>
          <w:color w:val="000000"/>
          <w:kern w:val="2"/>
          <w:szCs w:val="22"/>
          <w:shd w:val="clear" w:color="auto" w:fill="FFFFFF"/>
          <w:lang w:eastAsia="zh-CN"/>
        </w:rPr>
        <w:t>（</w:t>
      </w:r>
      <w:r>
        <w:rPr>
          <w:rFonts w:eastAsia="宋体"/>
          <w:color w:val="000000"/>
          <w:kern w:val="2"/>
          <w:szCs w:val="22"/>
          <w:shd w:val="clear" w:color="auto" w:fill="FFFFFF"/>
          <w:lang w:eastAsia="zh-CN"/>
        </w:rPr>
        <w:t xml:space="preserve">   </w:t>
      </w:r>
      <w:r>
        <w:rPr>
          <w:rFonts w:hint="eastAsia" w:eastAsia="宋体"/>
          <w:color w:val="000000"/>
          <w:kern w:val="2"/>
          <w:szCs w:val="22"/>
          <w:shd w:val="clear" w:color="auto" w:fill="FFFFFF"/>
          <w:lang w:eastAsia="zh-CN"/>
        </w:rPr>
        <w:t>）</w:t>
      </w:r>
    </w:p>
    <w:p w14:paraId="6A79B76C">
      <w:pPr>
        <w:widowControl w:val="0"/>
        <w:tabs>
          <w:tab w:val="left" w:pos="2075"/>
          <w:tab w:val="left" w:pos="4156"/>
          <w:tab w:val="left" w:pos="6231"/>
        </w:tabs>
        <w:spacing w:line="360" w:lineRule="auto"/>
        <w:rPr>
          <w:rFonts w:eastAsia="宋体"/>
          <w:color w:val="000000"/>
          <w:kern w:val="2"/>
          <w:szCs w:val="22"/>
          <w:shd w:val="clear" w:color="auto" w:fill="FFFFFF"/>
          <w:lang w:eastAsia="zh-CN"/>
        </w:rPr>
      </w:pPr>
      <w:r>
        <w:rPr>
          <w:rFonts w:eastAsia="宋体"/>
          <w:color w:val="000000"/>
          <w:kern w:val="2"/>
          <w:szCs w:val="22"/>
          <w:shd w:val="clear" w:color="auto" w:fill="FFFFFF"/>
          <w:lang w:eastAsia="zh-CN"/>
        </w:rPr>
        <w:t>A.依托区域矿产资源的开发，大力发展重化工业</w:t>
      </w:r>
    </w:p>
    <w:p w14:paraId="40A760A0">
      <w:pPr>
        <w:widowControl w:val="0"/>
        <w:tabs>
          <w:tab w:val="left" w:pos="2075"/>
          <w:tab w:val="left" w:pos="4156"/>
          <w:tab w:val="left" w:pos="6231"/>
        </w:tabs>
        <w:spacing w:line="360" w:lineRule="auto"/>
        <w:rPr>
          <w:rFonts w:eastAsia="宋体"/>
          <w:color w:val="000000"/>
          <w:kern w:val="2"/>
          <w:szCs w:val="22"/>
          <w:shd w:val="clear" w:color="auto" w:fill="FFFFFF"/>
          <w:lang w:eastAsia="zh-CN"/>
        </w:rPr>
      </w:pPr>
      <w:r>
        <w:rPr>
          <w:rFonts w:eastAsia="宋体"/>
          <w:color w:val="000000"/>
          <w:kern w:val="2"/>
          <w:szCs w:val="22"/>
          <w:shd w:val="clear" w:color="auto" w:fill="FFFFFF"/>
          <w:lang w:eastAsia="zh-CN"/>
        </w:rPr>
        <w:t>B.优化资源配置，扩大国有大中型工业企业的规模</w:t>
      </w:r>
    </w:p>
    <w:p w14:paraId="533A95D2">
      <w:pPr>
        <w:widowControl w:val="0"/>
        <w:tabs>
          <w:tab w:val="left" w:pos="2075"/>
          <w:tab w:val="left" w:pos="4156"/>
          <w:tab w:val="left" w:pos="6231"/>
        </w:tabs>
        <w:spacing w:line="360" w:lineRule="auto"/>
        <w:rPr>
          <w:rFonts w:eastAsia="宋体"/>
          <w:color w:val="000000"/>
          <w:kern w:val="2"/>
          <w:szCs w:val="22"/>
          <w:shd w:val="clear" w:color="auto" w:fill="FFFFFF"/>
          <w:lang w:eastAsia="zh-CN"/>
        </w:rPr>
      </w:pPr>
      <w:r>
        <w:rPr>
          <w:rFonts w:eastAsia="宋体"/>
          <w:color w:val="000000"/>
          <w:kern w:val="2"/>
          <w:szCs w:val="22"/>
          <w:shd w:val="clear" w:color="auto" w:fill="FFFFFF"/>
          <w:lang w:eastAsia="zh-CN"/>
        </w:rPr>
        <w:t>C.加大资金投入，努力提升原有工业产能</w:t>
      </w:r>
    </w:p>
    <w:p w14:paraId="17EC2D41">
      <w:pPr>
        <w:widowControl w:val="0"/>
        <w:tabs>
          <w:tab w:val="left" w:pos="2075"/>
          <w:tab w:val="left" w:pos="4156"/>
          <w:tab w:val="left" w:pos="6231"/>
        </w:tabs>
        <w:spacing w:line="360" w:lineRule="auto"/>
        <w:rPr>
          <w:rFonts w:eastAsia="宋体"/>
          <w:color w:val="000000"/>
          <w:kern w:val="2"/>
          <w:szCs w:val="22"/>
          <w:shd w:val="clear" w:color="auto" w:fill="FFFFFF"/>
          <w:lang w:eastAsia="zh-CN"/>
        </w:rPr>
      </w:pPr>
      <w:r>
        <w:rPr>
          <w:rFonts w:eastAsia="宋体"/>
          <w:color w:val="000000"/>
          <w:kern w:val="2"/>
          <w:szCs w:val="22"/>
          <w:shd w:val="clear" w:color="auto" w:fill="FFFFFF"/>
          <w:lang w:eastAsia="zh-CN"/>
        </w:rPr>
        <w:t>D.加强科技投入，发展先进装备制造业</w:t>
      </w:r>
    </w:p>
    <w:p w14:paraId="15575921">
      <w:pPr>
        <w:widowControl w:val="0"/>
        <w:tabs>
          <w:tab w:val="left" w:pos="2075"/>
          <w:tab w:val="left" w:pos="4156"/>
          <w:tab w:val="left" w:pos="6231"/>
        </w:tabs>
        <w:spacing w:line="360" w:lineRule="auto"/>
        <w:ind w:firstLine="480" w:firstLineChars="200"/>
        <w:jc w:val="both"/>
        <w:textAlignment w:val="center"/>
        <w:rPr>
          <w:rFonts w:eastAsia="楷体"/>
          <w:kern w:val="2"/>
          <w:szCs w:val="22"/>
          <w:shd w:val="clear" w:color="auto" w:fill="FFFFFF"/>
          <w:lang w:eastAsia="zh-CN"/>
        </w:rPr>
      </w:pPr>
      <w:r>
        <w:rPr>
          <w:rFonts w:eastAsia="楷体"/>
          <w:kern w:val="2"/>
          <w:szCs w:val="22"/>
          <w:shd w:val="clear" w:color="auto" w:fill="FFFFFF"/>
          <w:lang w:eastAsia="zh-CN"/>
        </w:rPr>
        <w:t>和田地区位于新疆维吾尔自治区最南端，南枕昆仑山，北部深入塔克拉玛干沙漠腹地；矿产资源丰富，含矿产61种，素以“玉石之都”“地毯之乡”著称。“十四五”期间，和田市产业结构不断优化。下表示意“十四五”期间该市现代工业产业体系布局。据此完成下面小题。</w:t>
      </w:r>
    </w:p>
    <w:tbl>
      <w:tblPr>
        <w:tblStyle w:val="5"/>
        <w:tblW w:w="94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845"/>
        <w:gridCol w:w="2768"/>
        <w:gridCol w:w="1790"/>
      </w:tblGrid>
      <w:tr w14:paraId="2795E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48" w:hRule="atLeast"/>
          <w:jc w:val="center"/>
        </w:trPr>
        <w:tc>
          <w:tcPr>
            <w:tcW w:w="4845"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14:paraId="5B8CAB74">
            <w:pPr>
              <w:widowControl w:val="0"/>
              <w:tabs>
                <w:tab w:val="left" w:pos="2075"/>
                <w:tab w:val="left" w:pos="4156"/>
                <w:tab w:val="left" w:pos="6231"/>
              </w:tabs>
              <w:spacing w:line="360" w:lineRule="auto"/>
              <w:jc w:val="center"/>
              <w:textAlignment w:val="center"/>
              <w:rPr>
                <w:rFonts w:eastAsia="楷体"/>
                <w:kern w:val="2"/>
                <w:szCs w:val="22"/>
                <w:shd w:val="clear" w:color="auto" w:fill="FFFFFF"/>
                <w:lang w:eastAsia="zh-CN"/>
              </w:rPr>
            </w:pPr>
            <w:r>
              <w:rPr>
                <w:rFonts w:eastAsia="楷体"/>
                <w:kern w:val="2"/>
                <w:szCs w:val="22"/>
                <w:shd w:val="clear" w:color="auto" w:fill="FFFFFF"/>
                <w:lang w:eastAsia="zh-CN"/>
              </w:rPr>
              <w:t>劳动密集型产业</w:t>
            </w:r>
          </w:p>
        </w:tc>
        <w:tc>
          <w:tcPr>
            <w:tcW w:w="2768"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14:paraId="6B9BF577">
            <w:pPr>
              <w:widowControl w:val="0"/>
              <w:tabs>
                <w:tab w:val="left" w:pos="2075"/>
                <w:tab w:val="left" w:pos="4156"/>
                <w:tab w:val="left" w:pos="6231"/>
              </w:tabs>
              <w:spacing w:line="360" w:lineRule="auto"/>
              <w:jc w:val="center"/>
              <w:textAlignment w:val="center"/>
              <w:rPr>
                <w:rFonts w:eastAsia="楷体"/>
                <w:kern w:val="2"/>
                <w:szCs w:val="22"/>
                <w:shd w:val="clear" w:color="auto" w:fill="FFFFFF"/>
                <w:lang w:eastAsia="zh-CN"/>
              </w:rPr>
            </w:pPr>
            <w:r>
              <w:rPr>
                <w:rFonts w:eastAsia="楷体"/>
                <w:kern w:val="2"/>
                <w:szCs w:val="22"/>
                <w:shd w:val="clear" w:color="auto" w:fill="FFFFFF"/>
                <w:lang w:eastAsia="zh-CN"/>
              </w:rPr>
              <w:t>新兴产业</w:t>
            </w:r>
          </w:p>
        </w:tc>
        <w:tc>
          <w:tcPr>
            <w:tcW w:w="1790"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14:paraId="64E90F6C">
            <w:pPr>
              <w:widowControl w:val="0"/>
              <w:tabs>
                <w:tab w:val="left" w:pos="2075"/>
                <w:tab w:val="left" w:pos="4156"/>
                <w:tab w:val="left" w:pos="6231"/>
              </w:tabs>
              <w:spacing w:line="360" w:lineRule="auto"/>
              <w:jc w:val="center"/>
              <w:textAlignment w:val="center"/>
              <w:rPr>
                <w:rFonts w:eastAsia="楷体"/>
                <w:kern w:val="2"/>
                <w:szCs w:val="22"/>
                <w:shd w:val="clear" w:color="auto" w:fill="FFFFFF"/>
                <w:lang w:eastAsia="zh-CN"/>
              </w:rPr>
            </w:pPr>
            <w:r>
              <w:rPr>
                <w:rFonts w:eastAsia="楷体"/>
                <w:kern w:val="2"/>
                <w:szCs w:val="22"/>
                <w:shd w:val="clear" w:color="auto" w:fill="FFFFFF"/>
                <w:lang w:eastAsia="zh-CN"/>
              </w:rPr>
              <w:t>传统产业</w:t>
            </w:r>
          </w:p>
        </w:tc>
      </w:tr>
      <w:tr w14:paraId="29297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509" w:hRule="atLeast"/>
          <w:jc w:val="center"/>
        </w:trPr>
        <w:tc>
          <w:tcPr>
            <w:tcW w:w="4845"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14:paraId="2D2583F9">
            <w:pPr>
              <w:widowControl w:val="0"/>
              <w:tabs>
                <w:tab w:val="left" w:pos="2075"/>
                <w:tab w:val="left" w:pos="4156"/>
                <w:tab w:val="left" w:pos="6231"/>
              </w:tabs>
              <w:spacing w:line="360" w:lineRule="auto"/>
              <w:jc w:val="center"/>
              <w:textAlignment w:val="center"/>
              <w:rPr>
                <w:rFonts w:eastAsia="楷体"/>
                <w:kern w:val="2"/>
                <w:szCs w:val="22"/>
                <w:shd w:val="clear" w:color="auto" w:fill="FFFFFF"/>
                <w:lang w:eastAsia="zh-CN"/>
              </w:rPr>
            </w:pPr>
            <w:r>
              <w:rPr>
                <w:rFonts w:eastAsia="楷体"/>
                <w:kern w:val="2"/>
                <w:szCs w:val="22"/>
                <w:shd w:val="clear" w:color="auto" w:fill="FFFFFF"/>
                <w:lang w:eastAsia="zh-CN"/>
              </w:rPr>
              <w:t>农产品精深加工业、</w:t>
            </w:r>
            <w:r>
              <w:rPr>
                <w:rFonts w:hint="eastAsia" w:eastAsia="楷体"/>
                <w:kern w:val="2"/>
                <w:szCs w:val="22"/>
                <w:shd w:val="clear" w:color="auto" w:fill="FFFFFF"/>
                <w:lang w:eastAsia="zh-CN"/>
              </w:rPr>
              <w:t>制鞋业</w:t>
            </w:r>
            <w:r>
              <w:rPr>
                <w:rFonts w:eastAsia="楷体"/>
                <w:kern w:val="2"/>
                <w:szCs w:val="22"/>
                <w:shd w:val="clear" w:color="auto" w:fill="FFFFFF"/>
                <w:lang w:eastAsia="zh-CN"/>
              </w:rPr>
              <w:t>、电子产品组装、纺织服装、假发制品、民族特色手工业</w:t>
            </w:r>
          </w:p>
        </w:tc>
        <w:tc>
          <w:tcPr>
            <w:tcW w:w="2768"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14:paraId="5C335E2E">
            <w:pPr>
              <w:widowControl w:val="0"/>
              <w:tabs>
                <w:tab w:val="left" w:pos="2075"/>
                <w:tab w:val="left" w:pos="4156"/>
                <w:tab w:val="left" w:pos="6231"/>
              </w:tabs>
              <w:spacing w:line="360" w:lineRule="auto"/>
              <w:jc w:val="center"/>
              <w:textAlignment w:val="center"/>
              <w:rPr>
                <w:rFonts w:eastAsia="楷体"/>
                <w:kern w:val="2"/>
                <w:szCs w:val="22"/>
                <w:shd w:val="clear" w:color="auto" w:fill="FFFFFF"/>
                <w:lang w:eastAsia="zh-CN"/>
              </w:rPr>
            </w:pPr>
            <w:r>
              <w:rPr>
                <w:rFonts w:eastAsia="楷体"/>
                <w:kern w:val="2"/>
                <w:szCs w:val="22"/>
                <w:shd w:val="clear" w:color="auto" w:fill="FFFFFF"/>
                <w:lang w:eastAsia="zh-CN"/>
              </w:rPr>
              <w:t>数字经济、生物产业、新能源新材料产业</w:t>
            </w:r>
          </w:p>
        </w:tc>
        <w:tc>
          <w:tcPr>
            <w:tcW w:w="1790"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14:paraId="6685124B">
            <w:pPr>
              <w:widowControl w:val="0"/>
              <w:tabs>
                <w:tab w:val="left" w:pos="2075"/>
                <w:tab w:val="left" w:pos="4156"/>
                <w:tab w:val="left" w:pos="6231"/>
              </w:tabs>
              <w:spacing w:line="360" w:lineRule="auto"/>
              <w:jc w:val="center"/>
              <w:textAlignment w:val="center"/>
              <w:rPr>
                <w:rFonts w:eastAsia="楷体"/>
                <w:kern w:val="2"/>
                <w:szCs w:val="22"/>
                <w:shd w:val="clear" w:color="auto" w:fill="FFFFFF"/>
                <w:lang w:eastAsia="zh-CN"/>
              </w:rPr>
            </w:pPr>
            <w:r>
              <w:rPr>
                <w:rFonts w:eastAsia="楷体"/>
                <w:kern w:val="2"/>
                <w:szCs w:val="22"/>
                <w:shd w:val="clear" w:color="auto" w:fill="FFFFFF"/>
                <w:lang w:eastAsia="zh-CN"/>
              </w:rPr>
              <w:t>矿产开发、建材家具</w:t>
            </w:r>
          </w:p>
        </w:tc>
      </w:tr>
    </w:tbl>
    <w:p w14:paraId="5820FD31">
      <w:pPr>
        <w:widowControl w:val="0"/>
        <w:tabs>
          <w:tab w:val="left" w:pos="2075"/>
          <w:tab w:val="left" w:pos="4156"/>
          <w:tab w:val="left" w:pos="6231"/>
        </w:tabs>
        <w:spacing w:line="360" w:lineRule="auto"/>
        <w:jc w:val="both"/>
        <w:textAlignment w:val="center"/>
        <w:rPr>
          <w:rFonts w:eastAsia="宋体"/>
          <w:kern w:val="2"/>
          <w:szCs w:val="22"/>
          <w:shd w:val="clear" w:color="auto" w:fill="FFFFFF"/>
          <w:lang w:eastAsia="zh-CN"/>
        </w:rPr>
      </w:pPr>
      <w:r>
        <w:rPr>
          <w:rFonts w:ascii="宋体" w:hAnsi="宋体" w:eastAsia="宋体" w:cs="宋体"/>
          <w:color w:val="000000"/>
          <w:kern w:val="2"/>
          <w:szCs w:val="22"/>
          <w:shd w:val="clear" w:color="auto" w:fill="FFFFFF"/>
          <w:lang w:eastAsia="zh-CN"/>
        </w:rPr>
        <w:t>6.</w:t>
      </w:r>
      <w:r>
        <w:rPr>
          <w:rFonts w:eastAsia="宋体"/>
          <w:kern w:val="2"/>
          <w:szCs w:val="22"/>
          <w:shd w:val="clear" w:color="auto" w:fill="FFFFFF"/>
          <w:lang w:eastAsia="zh-CN"/>
        </w:rPr>
        <w:t>该市发展生物产业的优势条件最可能是</w:t>
      </w:r>
      <w:r>
        <w:rPr>
          <w:rFonts w:hint="eastAsia" w:eastAsia="宋体"/>
          <w:kern w:val="2"/>
          <w:szCs w:val="22"/>
          <w:shd w:val="clear" w:color="auto" w:fill="FFFFFF"/>
          <w:lang w:eastAsia="zh-CN"/>
        </w:rPr>
        <w:t>（</w:t>
      </w:r>
      <w:r>
        <w:rPr>
          <w:rFonts w:eastAsia="宋体"/>
          <w:kern w:val="2"/>
          <w:szCs w:val="22"/>
          <w:shd w:val="clear" w:color="auto" w:fill="FFFFFF"/>
          <w:lang w:eastAsia="zh-CN"/>
        </w:rPr>
        <w:t xml:space="preserve">   </w:t>
      </w:r>
      <w:r>
        <w:rPr>
          <w:rFonts w:hint="eastAsia" w:eastAsia="宋体"/>
          <w:kern w:val="2"/>
          <w:szCs w:val="22"/>
          <w:shd w:val="clear" w:color="auto" w:fill="FFFFFF"/>
          <w:lang w:eastAsia="zh-CN"/>
        </w:rPr>
        <w:t>）</w:t>
      </w:r>
    </w:p>
    <w:p w14:paraId="6A0C537F">
      <w:pPr>
        <w:widowControl w:val="0"/>
        <w:tabs>
          <w:tab w:val="left" w:pos="2075"/>
          <w:tab w:val="left" w:pos="4156"/>
          <w:tab w:val="left" w:pos="6231"/>
        </w:tabs>
        <w:spacing w:line="360" w:lineRule="auto"/>
        <w:jc w:val="both"/>
        <w:textAlignment w:val="center"/>
        <w:rPr>
          <w:rFonts w:eastAsia="宋体"/>
          <w:kern w:val="2"/>
          <w:szCs w:val="22"/>
          <w:shd w:val="clear" w:color="auto" w:fill="FFFFFF"/>
          <w:lang w:eastAsia="zh-CN"/>
        </w:rPr>
      </w:pPr>
      <w:r>
        <w:rPr>
          <w:rFonts w:eastAsia="宋体"/>
          <w:kern w:val="2"/>
          <w:szCs w:val="22"/>
          <w:shd w:val="clear" w:color="auto" w:fill="FFFFFF"/>
          <w:lang w:eastAsia="zh-CN"/>
        </w:rPr>
        <w:t>A技术领先</w:t>
      </w:r>
      <w:r>
        <w:rPr>
          <w:rFonts w:eastAsia="宋体"/>
          <w:kern w:val="2"/>
          <w:szCs w:val="22"/>
          <w:shd w:val="clear" w:color="auto" w:fill="FFFFFF"/>
          <w:lang w:eastAsia="zh-CN"/>
        </w:rPr>
        <w:tab/>
      </w:r>
      <w:r>
        <w:rPr>
          <w:rFonts w:eastAsia="宋体"/>
          <w:kern w:val="2"/>
          <w:szCs w:val="22"/>
          <w:shd w:val="clear" w:color="auto" w:fill="FFFFFF"/>
          <w:lang w:eastAsia="zh-CN"/>
        </w:rPr>
        <w:t>B.资源优质</w:t>
      </w:r>
      <w:r>
        <w:rPr>
          <w:rFonts w:eastAsia="宋体"/>
          <w:kern w:val="2"/>
          <w:szCs w:val="22"/>
          <w:shd w:val="clear" w:color="auto" w:fill="FFFFFF"/>
          <w:lang w:eastAsia="zh-CN"/>
        </w:rPr>
        <w:tab/>
      </w:r>
      <w:r>
        <w:rPr>
          <w:rFonts w:eastAsia="宋体"/>
          <w:kern w:val="2"/>
          <w:szCs w:val="22"/>
          <w:shd w:val="clear" w:color="auto" w:fill="FFFFFF"/>
          <w:lang w:eastAsia="zh-CN"/>
        </w:rPr>
        <w:t>C.产业基础好</w:t>
      </w:r>
      <w:r>
        <w:rPr>
          <w:rFonts w:eastAsia="宋体"/>
          <w:kern w:val="2"/>
          <w:szCs w:val="22"/>
          <w:shd w:val="clear" w:color="auto" w:fill="FFFFFF"/>
          <w:lang w:eastAsia="zh-CN"/>
        </w:rPr>
        <w:tab/>
      </w:r>
      <w:r>
        <w:rPr>
          <w:rFonts w:eastAsia="宋体"/>
          <w:kern w:val="2"/>
          <w:szCs w:val="22"/>
          <w:shd w:val="clear" w:color="auto" w:fill="FFFFFF"/>
          <w:lang w:eastAsia="zh-CN"/>
        </w:rPr>
        <w:t>D.服务水平高</w:t>
      </w:r>
    </w:p>
    <w:p w14:paraId="62D50B4D">
      <w:pPr>
        <w:widowControl w:val="0"/>
        <w:tabs>
          <w:tab w:val="left" w:pos="2075"/>
          <w:tab w:val="left" w:pos="4156"/>
          <w:tab w:val="left" w:pos="6231"/>
        </w:tabs>
        <w:spacing w:line="360" w:lineRule="auto"/>
        <w:jc w:val="both"/>
        <w:textAlignment w:val="center"/>
        <w:rPr>
          <w:rFonts w:eastAsia="宋体"/>
          <w:kern w:val="2"/>
          <w:szCs w:val="22"/>
          <w:shd w:val="clear" w:color="auto" w:fill="FFFFFF"/>
          <w:lang w:eastAsia="zh-CN"/>
        </w:rPr>
      </w:pPr>
      <w:r>
        <w:rPr>
          <w:rFonts w:ascii="宋体" w:hAnsi="宋体" w:eastAsia="宋体" w:cs="宋体"/>
          <w:color w:val="000000"/>
          <w:kern w:val="2"/>
          <w:szCs w:val="22"/>
          <w:shd w:val="clear" w:color="auto" w:fill="FFFFFF"/>
          <w:lang w:eastAsia="zh-CN"/>
        </w:rPr>
        <w:t>7.</w:t>
      </w:r>
      <w:r>
        <w:rPr>
          <w:rFonts w:eastAsia="宋体"/>
          <w:kern w:val="2"/>
          <w:szCs w:val="22"/>
          <w:shd w:val="clear" w:color="auto" w:fill="FFFFFF"/>
          <w:lang w:eastAsia="zh-CN"/>
        </w:rPr>
        <w:t>目前和田玉的产量已减少很多，其原因主要有</w:t>
      </w:r>
      <w:r>
        <w:rPr>
          <w:rFonts w:hint="eastAsia" w:eastAsia="宋体"/>
          <w:kern w:val="2"/>
          <w:szCs w:val="22"/>
          <w:shd w:val="clear" w:color="auto" w:fill="FFFFFF"/>
          <w:lang w:eastAsia="zh-CN"/>
        </w:rPr>
        <w:t>（</w:t>
      </w:r>
      <w:r>
        <w:rPr>
          <w:rFonts w:eastAsia="宋体"/>
          <w:kern w:val="2"/>
          <w:szCs w:val="22"/>
          <w:shd w:val="clear" w:color="auto" w:fill="FFFFFF"/>
          <w:lang w:eastAsia="zh-CN"/>
        </w:rPr>
        <w:t xml:space="preserve">   </w:t>
      </w:r>
      <w:r>
        <w:rPr>
          <w:rFonts w:hint="eastAsia" w:eastAsia="宋体"/>
          <w:kern w:val="2"/>
          <w:szCs w:val="22"/>
          <w:shd w:val="clear" w:color="auto" w:fill="FFFFFF"/>
          <w:lang w:eastAsia="zh-CN"/>
        </w:rPr>
        <w:t>）</w:t>
      </w:r>
    </w:p>
    <w:p w14:paraId="51336C23">
      <w:pPr>
        <w:widowControl w:val="0"/>
        <w:tabs>
          <w:tab w:val="left" w:pos="2075"/>
          <w:tab w:val="left" w:pos="4156"/>
          <w:tab w:val="left" w:pos="6231"/>
        </w:tabs>
        <w:spacing w:line="360" w:lineRule="auto"/>
        <w:jc w:val="both"/>
        <w:textAlignment w:val="center"/>
        <w:rPr>
          <w:rFonts w:eastAsia="宋体"/>
          <w:kern w:val="2"/>
          <w:szCs w:val="22"/>
          <w:shd w:val="clear" w:color="auto" w:fill="FFFFFF"/>
          <w:lang w:eastAsia="zh-CN"/>
        </w:rPr>
      </w:pPr>
      <w:r>
        <w:rPr>
          <w:rFonts w:eastAsia="宋体"/>
          <w:kern w:val="2"/>
          <w:szCs w:val="22"/>
          <w:shd w:val="clear" w:color="auto" w:fill="FFFFFF"/>
          <w:lang w:eastAsia="zh-CN"/>
        </w:rPr>
        <w:t>①市场价格持续低迷</w:t>
      </w:r>
    </w:p>
    <w:p w14:paraId="46F42336">
      <w:pPr>
        <w:widowControl w:val="0"/>
        <w:tabs>
          <w:tab w:val="left" w:pos="2075"/>
          <w:tab w:val="left" w:pos="4156"/>
          <w:tab w:val="left" w:pos="6231"/>
        </w:tabs>
        <w:spacing w:line="360" w:lineRule="auto"/>
        <w:jc w:val="both"/>
        <w:textAlignment w:val="center"/>
        <w:rPr>
          <w:rFonts w:eastAsia="宋体"/>
          <w:kern w:val="2"/>
          <w:szCs w:val="22"/>
          <w:shd w:val="clear" w:color="auto" w:fill="FFFFFF"/>
          <w:lang w:eastAsia="zh-CN"/>
        </w:rPr>
      </w:pPr>
      <w:r>
        <w:rPr>
          <w:rFonts w:eastAsia="宋体"/>
          <w:kern w:val="2"/>
          <w:szCs w:val="22"/>
          <w:shd w:val="clear" w:color="auto" w:fill="FFFFFF"/>
          <w:lang w:eastAsia="zh-CN"/>
        </w:rPr>
        <w:t>②长期掠夺式开发</w:t>
      </w:r>
    </w:p>
    <w:p w14:paraId="3EF071C3">
      <w:pPr>
        <w:widowControl w:val="0"/>
        <w:tabs>
          <w:tab w:val="left" w:pos="2075"/>
          <w:tab w:val="left" w:pos="4156"/>
          <w:tab w:val="left" w:pos="6231"/>
        </w:tabs>
        <w:spacing w:line="360" w:lineRule="auto"/>
        <w:jc w:val="both"/>
        <w:textAlignment w:val="center"/>
        <w:rPr>
          <w:rFonts w:eastAsia="宋体"/>
          <w:kern w:val="2"/>
          <w:szCs w:val="22"/>
          <w:shd w:val="clear" w:color="auto" w:fill="FFFFFF"/>
          <w:lang w:eastAsia="zh-CN"/>
        </w:rPr>
      </w:pPr>
      <w:r>
        <w:rPr>
          <w:rFonts w:eastAsia="宋体"/>
          <w:kern w:val="2"/>
          <w:szCs w:val="22"/>
          <w:shd w:val="clear" w:color="auto" w:fill="FFFFFF"/>
          <w:lang w:eastAsia="zh-CN"/>
        </w:rPr>
        <w:t>③开采技术改进不大</w:t>
      </w:r>
    </w:p>
    <w:p w14:paraId="29612D31">
      <w:pPr>
        <w:widowControl w:val="0"/>
        <w:tabs>
          <w:tab w:val="left" w:pos="2075"/>
          <w:tab w:val="left" w:pos="4156"/>
          <w:tab w:val="left" w:pos="6231"/>
        </w:tabs>
        <w:spacing w:line="360" w:lineRule="auto"/>
        <w:jc w:val="both"/>
        <w:textAlignment w:val="center"/>
        <w:rPr>
          <w:rFonts w:eastAsia="宋体"/>
          <w:kern w:val="2"/>
          <w:szCs w:val="22"/>
          <w:shd w:val="clear" w:color="auto" w:fill="FFFFFF"/>
          <w:lang w:eastAsia="zh-CN"/>
        </w:rPr>
      </w:pPr>
      <w:r>
        <w:rPr>
          <w:rFonts w:eastAsia="宋体"/>
          <w:kern w:val="2"/>
          <w:szCs w:val="22"/>
          <w:shd w:val="clear" w:color="auto" w:fill="FFFFFF"/>
          <w:lang w:eastAsia="zh-CN"/>
        </w:rPr>
        <w:t>④新矿区所处环境越来越恶劣</w:t>
      </w:r>
    </w:p>
    <w:p w14:paraId="13CB8984">
      <w:pPr>
        <w:widowControl w:val="0"/>
        <w:tabs>
          <w:tab w:val="left" w:pos="2075"/>
          <w:tab w:val="left" w:pos="4156"/>
          <w:tab w:val="left" w:pos="6231"/>
        </w:tabs>
        <w:spacing w:line="360" w:lineRule="auto"/>
        <w:jc w:val="both"/>
        <w:textAlignment w:val="center"/>
        <w:rPr>
          <w:rFonts w:eastAsia="宋体"/>
          <w:kern w:val="2"/>
          <w:szCs w:val="22"/>
          <w:shd w:val="clear" w:color="auto" w:fill="FFFFFF"/>
          <w:lang w:eastAsia="zh-CN"/>
        </w:rPr>
      </w:pPr>
      <w:r>
        <w:rPr>
          <w:rFonts w:eastAsia="宋体"/>
          <w:kern w:val="2"/>
          <w:szCs w:val="22"/>
          <w:shd w:val="clear" w:color="auto" w:fill="FFFFFF"/>
          <w:lang w:eastAsia="zh-CN"/>
        </w:rPr>
        <w:t>A.①②</w:t>
      </w:r>
      <w:r>
        <w:rPr>
          <w:rFonts w:eastAsia="宋体"/>
          <w:kern w:val="2"/>
          <w:szCs w:val="22"/>
          <w:shd w:val="clear" w:color="auto" w:fill="FFFFFF"/>
          <w:lang w:eastAsia="zh-CN"/>
        </w:rPr>
        <w:tab/>
      </w:r>
      <w:r>
        <w:rPr>
          <w:rFonts w:eastAsia="宋体"/>
          <w:kern w:val="2"/>
          <w:szCs w:val="22"/>
          <w:shd w:val="clear" w:color="auto" w:fill="FFFFFF"/>
          <w:lang w:eastAsia="zh-CN"/>
        </w:rPr>
        <w:t>B.①③</w:t>
      </w:r>
      <w:r>
        <w:rPr>
          <w:rFonts w:eastAsia="宋体"/>
          <w:kern w:val="2"/>
          <w:szCs w:val="22"/>
          <w:shd w:val="clear" w:color="auto" w:fill="FFFFFF"/>
          <w:lang w:eastAsia="zh-CN"/>
        </w:rPr>
        <w:tab/>
      </w:r>
      <w:r>
        <w:rPr>
          <w:rFonts w:eastAsia="宋体"/>
          <w:kern w:val="2"/>
          <w:szCs w:val="22"/>
          <w:shd w:val="clear" w:color="auto" w:fill="FFFFFF"/>
          <w:lang w:eastAsia="zh-CN"/>
        </w:rPr>
        <w:t>C.③④</w:t>
      </w:r>
      <w:r>
        <w:rPr>
          <w:rFonts w:eastAsia="宋体"/>
          <w:kern w:val="2"/>
          <w:szCs w:val="22"/>
          <w:shd w:val="clear" w:color="auto" w:fill="FFFFFF"/>
          <w:lang w:eastAsia="zh-CN"/>
        </w:rPr>
        <w:tab/>
      </w:r>
      <w:r>
        <w:rPr>
          <w:rFonts w:eastAsia="宋体"/>
          <w:kern w:val="2"/>
          <w:szCs w:val="22"/>
          <w:shd w:val="clear" w:color="auto" w:fill="FFFFFF"/>
          <w:lang w:eastAsia="zh-CN"/>
        </w:rPr>
        <w:t>D.②④</w:t>
      </w:r>
    </w:p>
    <w:p w14:paraId="28EADDED">
      <w:pPr>
        <w:widowControl w:val="0"/>
        <w:tabs>
          <w:tab w:val="left" w:pos="2075"/>
          <w:tab w:val="left" w:pos="4156"/>
          <w:tab w:val="left" w:pos="6231"/>
        </w:tabs>
        <w:spacing w:line="360" w:lineRule="auto"/>
        <w:jc w:val="both"/>
        <w:textAlignment w:val="center"/>
        <w:rPr>
          <w:rFonts w:eastAsia="宋体"/>
          <w:kern w:val="2"/>
          <w:szCs w:val="22"/>
          <w:shd w:val="clear" w:color="auto" w:fill="FFFFFF"/>
          <w:lang w:eastAsia="zh-CN"/>
        </w:rPr>
      </w:pPr>
      <w:r>
        <w:rPr>
          <w:rFonts w:ascii="宋体" w:hAnsi="宋体" w:eastAsia="宋体" w:cs="宋体"/>
          <w:color w:val="000000"/>
          <w:kern w:val="2"/>
          <w:szCs w:val="22"/>
          <w:shd w:val="clear" w:color="auto" w:fill="FFFFFF"/>
          <w:lang w:eastAsia="zh-CN"/>
        </w:rPr>
        <w:t>8.</w:t>
      </w:r>
      <w:r>
        <w:rPr>
          <w:rFonts w:eastAsia="宋体"/>
          <w:kern w:val="2"/>
          <w:szCs w:val="22"/>
          <w:shd w:val="clear" w:color="auto" w:fill="FFFFFF"/>
          <w:lang w:eastAsia="zh-CN"/>
        </w:rPr>
        <w:t>该市优化现代工业产业体系布局，需优先发展</w:t>
      </w:r>
      <w:r>
        <w:rPr>
          <w:rFonts w:hint="eastAsia" w:eastAsia="宋体"/>
          <w:kern w:val="2"/>
          <w:szCs w:val="22"/>
          <w:shd w:val="clear" w:color="auto" w:fill="FFFFFF"/>
          <w:lang w:eastAsia="zh-CN"/>
        </w:rPr>
        <w:t>（</w:t>
      </w:r>
      <w:r>
        <w:rPr>
          <w:rFonts w:eastAsia="宋体"/>
          <w:kern w:val="2"/>
          <w:szCs w:val="22"/>
          <w:shd w:val="clear" w:color="auto" w:fill="FFFFFF"/>
          <w:lang w:eastAsia="zh-CN"/>
        </w:rPr>
        <w:t xml:space="preserve">   </w:t>
      </w:r>
      <w:r>
        <w:rPr>
          <w:rFonts w:hint="eastAsia" w:eastAsia="宋体"/>
          <w:kern w:val="2"/>
          <w:szCs w:val="22"/>
          <w:shd w:val="clear" w:color="auto" w:fill="FFFFFF"/>
          <w:lang w:eastAsia="zh-CN"/>
        </w:rPr>
        <w:t>）</w:t>
      </w:r>
    </w:p>
    <w:p w14:paraId="457801BB">
      <w:pPr>
        <w:widowControl w:val="0"/>
        <w:tabs>
          <w:tab w:val="left" w:pos="2075"/>
          <w:tab w:val="left" w:pos="4156"/>
          <w:tab w:val="left" w:pos="6231"/>
        </w:tabs>
        <w:spacing w:line="360" w:lineRule="auto"/>
        <w:jc w:val="both"/>
        <w:textAlignment w:val="center"/>
        <w:rPr>
          <w:rFonts w:eastAsia="宋体"/>
          <w:kern w:val="2"/>
          <w:szCs w:val="22"/>
          <w:shd w:val="clear" w:color="auto" w:fill="FFFFFF"/>
          <w:lang w:eastAsia="zh-CN"/>
        </w:rPr>
      </w:pPr>
      <w:r>
        <w:rPr>
          <w:rFonts w:eastAsia="宋体"/>
          <w:kern w:val="2"/>
          <w:szCs w:val="22"/>
          <w:shd w:val="clear" w:color="auto" w:fill="FFFFFF"/>
          <w:lang w:eastAsia="zh-CN"/>
        </w:rPr>
        <w:t>A.现代物流</w:t>
      </w:r>
      <w:r>
        <w:rPr>
          <w:rFonts w:eastAsia="宋体"/>
          <w:kern w:val="2"/>
          <w:szCs w:val="22"/>
          <w:shd w:val="clear" w:color="auto" w:fill="FFFFFF"/>
          <w:lang w:eastAsia="zh-CN"/>
        </w:rPr>
        <w:tab/>
      </w:r>
      <w:r>
        <w:rPr>
          <w:rFonts w:eastAsia="宋体"/>
          <w:kern w:val="2"/>
          <w:szCs w:val="22"/>
          <w:shd w:val="clear" w:color="auto" w:fill="FFFFFF"/>
          <w:lang w:eastAsia="zh-CN"/>
        </w:rPr>
        <w:t>B.综合技术服务业</w:t>
      </w:r>
      <w:r>
        <w:rPr>
          <w:rFonts w:eastAsia="宋体"/>
          <w:kern w:val="2"/>
          <w:szCs w:val="22"/>
          <w:shd w:val="clear" w:color="auto" w:fill="FFFFFF"/>
          <w:lang w:eastAsia="zh-CN"/>
        </w:rPr>
        <w:tab/>
      </w:r>
      <w:r>
        <w:rPr>
          <w:rFonts w:eastAsia="宋体"/>
          <w:kern w:val="2"/>
          <w:szCs w:val="22"/>
          <w:shd w:val="clear" w:color="auto" w:fill="FFFFFF"/>
          <w:lang w:eastAsia="zh-CN"/>
        </w:rPr>
        <w:t>C.金融业</w:t>
      </w:r>
      <w:r>
        <w:rPr>
          <w:rFonts w:eastAsia="宋体"/>
          <w:kern w:val="2"/>
          <w:szCs w:val="22"/>
          <w:shd w:val="clear" w:color="auto" w:fill="FFFFFF"/>
          <w:lang w:eastAsia="zh-CN"/>
        </w:rPr>
        <w:tab/>
      </w:r>
      <w:r>
        <w:rPr>
          <w:rFonts w:eastAsia="宋体"/>
          <w:kern w:val="2"/>
          <w:szCs w:val="22"/>
          <w:shd w:val="clear" w:color="auto" w:fill="FFFFFF"/>
          <w:lang w:eastAsia="zh-CN"/>
        </w:rPr>
        <w:t>D.商贸餐饮</w:t>
      </w:r>
    </w:p>
    <w:p w14:paraId="3C9CC8B5">
      <w:pPr>
        <w:widowControl w:val="0"/>
        <w:tabs>
          <w:tab w:val="left" w:pos="2075"/>
          <w:tab w:val="left" w:pos="4156"/>
          <w:tab w:val="left" w:pos="6231"/>
        </w:tabs>
        <w:spacing w:line="360" w:lineRule="auto"/>
        <w:ind w:firstLine="480" w:firstLineChars="200"/>
        <w:rPr>
          <w:rFonts w:eastAsia="楷体"/>
          <w:color w:val="000000"/>
          <w:kern w:val="2"/>
          <w:szCs w:val="22"/>
          <w:shd w:val="clear" w:color="auto" w:fill="FFFFFF"/>
          <w:lang w:eastAsia="zh-CN"/>
        </w:rPr>
      </w:pPr>
      <w:r>
        <w:rPr>
          <w:rFonts w:eastAsia="楷体"/>
          <w:color w:val="000000"/>
          <w:kern w:val="2"/>
          <w:szCs w:val="22"/>
          <w:shd w:val="clear" w:color="auto" w:fill="FFFFFF"/>
          <w:lang w:eastAsia="zh-CN"/>
        </w:rPr>
        <w:t>北京市酒仙桥电子工业区是“一五”期间（1953—1957年）友好国家援助下重点投资建设的新中国第一个电子工业基地，以生产电子管、电子元器件为主。此后，众多以“7”字打头的电子企业在酒仙桥地区集聚，主要生产国防电子管、电子器件等。20世纪90年代，酒仙桥的国营电子工厂逐渐衰落。完成下面小题。</w:t>
      </w:r>
    </w:p>
    <w:p w14:paraId="2D9CD9A5">
      <w:pPr>
        <w:widowControl w:val="0"/>
        <w:tabs>
          <w:tab w:val="left" w:pos="2075"/>
          <w:tab w:val="left" w:pos="4156"/>
          <w:tab w:val="left" w:pos="6231"/>
        </w:tabs>
        <w:spacing w:line="360" w:lineRule="auto"/>
        <w:rPr>
          <w:rFonts w:eastAsia="宋体"/>
          <w:color w:val="000000"/>
          <w:kern w:val="2"/>
          <w:szCs w:val="22"/>
          <w:shd w:val="clear" w:color="auto" w:fill="FFFFFF"/>
          <w:lang w:eastAsia="zh-CN"/>
        </w:rPr>
      </w:pPr>
      <w:r>
        <w:rPr>
          <w:rFonts w:ascii="宋体" w:hAnsi="宋体" w:eastAsia="宋体" w:cs="宋体"/>
          <w:color w:val="000000"/>
          <w:kern w:val="2"/>
          <w:szCs w:val="22"/>
          <w:shd w:val="clear" w:color="auto" w:fill="FFFFFF"/>
          <w:lang w:eastAsia="zh-CN"/>
        </w:rPr>
        <w:t>9.</w:t>
      </w:r>
      <w:r>
        <w:rPr>
          <w:rFonts w:eastAsia="宋体"/>
          <w:color w:val="000000"/>
          <w:kern w:val="2"/>
          <w:szCs w:val="22"/>
          <w:shd w:val="clear" w:color="auto" w:fill="FFFFFF"/>
          <w:lang w:eastAsia="zh-CN"/>
        </w:rPr>
        <w:t>酒仙桥电子工业区迅速崛起主要得益于</w:t>
      </w:r>
      <w:r>
        <w:rPr>
          <w:rFonts w:hint="eastAsia" w:eastAsia="宋体"/>
          <w:color w:val="000000"/>
          <w:kern w:val="2"/>
          <w:szCs w:val="22"/>
          <w:shd w:val="clear" w:color="auto" w:fill="FFFFFF"/>
          <w:lang w:eastAsia="zh-CN"/>
        </w:rPr>
        <w:t>（</w:t>
      </w:r>
      <w:r>
        <w:rPr>
          <w:rFonts w:eastAsia="宋体"/>
          <w:color w:val="000000"/>
          <w:kern w:val="2"/>
          <w:szCs w:val="22"/>
          <w:shd w:val="clear" w:color="auto" w:fill="FFFFFF"/>
          <w:lang w:eastAsia="zh-CN"/>
        </w:rPr>
        <w:t xml:space="preserve">   </w:t>
      </w:r>
      <w:r>
        <w:rPr>
          <w:rFonts w:hint="eastAsia" w:eastAsia="宋体"/>
          <w:color w:val="000000"/>
          <w:kern w:val="2"/>
          <w:szCs w:val="22"/>
          <w:shd w:val="clear" w:color="auto" w:fill="FFFFFF"/>
          <w:lang w:eastAsia="zh-CN"/>
        </w:rPr>
        <w:t>）</w:t>
      </w:r>
    </w:p>
    <w:p w14:paraId="1027508D">
      <w:pPr>
        <w:widowControl w:val="0"/>
        <w:tabs>
          <w:tab w:val="left" w:pos="2075"/>
          <w:tab w:val="left" w:pos="4156"/>
          <w:tab w:val="left" w:pos="6231"/>
        </w:tabs>
        <w:spacing w:line="360" w:lineRule="auto"/>
        <w:rPr>
          <w:rFonts w:eastAsia="宋体"/>
          <w:color w:val="000000"/>
          <w:kern w:val="2"/>
          <w:szCs w:val="22"/>
          <w:shd w:val="clear" w:color="auto" w:fill="FFFFFF"/>
          <w:lang w:eastAsia="zh-CN"/>
        </w:rPr>
      </w:pPr>
      <w:r>
        <w:rPr>
          <w:rFonts w:eastAsia="宋体"/>
          <w:color w:val="000000"/>
          <w:kern w:val="2"/>
          <w:szCs w:val="22"/>
          <w:shd w:val="clear" w:color="auto" w:fill="FFFFFF"/>
          <w:lang w:eastAsia="zh-CN"/>
        </w:rPr>
        <w:t>A.政策支持</w:t>
      </w:r>
      <w:r>
        <w:rPr>
          <w:rFonts w:eastAsia="宋体"/>
          <w:color w:val="000000"/>
          <w:kern w:val="2"/>
          <w:szCs w:val="22"/>
          <w:shd w:val="clear" w:color="auto" w:fill="FFFFFF"/>
          <w:lang w:eastAsia="zh-CN"/>
        </w:rPr>
        <w:tab/>
      </w:r>
      <w:r>
        <w:rPr>
          <w:rFonts w:eastAsia="宋体"/>
          <w:color w:val="000000"/>
          <w:kern w:val="2"/>
          <w:szCs w:val="22"/>
          <w:shd w:val="clear" w:color="auto" w:fill="FFFFFF"/>
          <w:lang w:eastAsia="zh-CN"/>
        </w:rPr>
        <w:t>B.科技发达</w:t>
      </w:r>
      <w:r>
        <w:rPr>
          <w:rFonts w:eastAsia="宋体"/>
          <w:color w:val="000000"/>
          <w:kern w:val="2"/>
          <w:szCs w:val="22"/>
          <w:shd w:val="clear" w:color="auto" w:fill="FFFFFF"/>
          <w:lang w:eastAsia="zh-CN"/>
        </w:rPr>
        <w:tab/>
      </w:r>
      <w:r>
        <w:rPr>
          <w:rFonts w:eastAsia="宋体"/>
          <w:color w:val="000000"/>
          <w:kern w:val="2"/>
          <w:szCs w:val="22"/>
          <w:shd w:val="clear" w:color="auto" w:fill="FFFFFF"/>
          <w:lang w:eastAsia="zh-CN"/>
        </w:rPr>
        <w:t>C.劳动力廉价</w:t>
      </w:r>
      <w:r>
        <w:rPr>
          <w:rFonts w:eastAsia="宋体"/>
          <w:color w:val="000000"/>
          <w:kern w:val="2"/>
          <w:szCs w:val="22"/>
          <w:shd w:val="clear" w:color="auto" w:fill="FFFFFF"/>
          <w:lang w:eastAsia="zh-CN"/>
        </w:rPr>
        <w:tab/>
      </w:r>
      <w:r>
        <w:rPr>
          <w:rFonts w:eastAsia="宋体"/>
          <w:color w:val="000000"/>
          <w:kern w:val="2"/>
          <w:szCs w:val="22"/>
          <w:shd w:val="clear" w:color="auto" w:fill="FFFFFF"/>
          <w:lang w:eastAsia="zh-CN"/>
        </w:rPr>
        <w:t>D.资源丰富</w:t>
      </w:r>
    </w:p>
    <w:p w14:paraId="2B68247E">
      <w:pPr>
        <w:widowControl w:val="0"/>
        <w:tabs>
          <w:tab w:val="left" w:pos="2075"/>
          <w:tab w:val="left" w:pos="4156"/>
          <w:tab w:val="left" w:pos="6231"/>
        </w:tabs>
        <w:spacing w:line="360" w:lineRule="auto"/>
        <w:rPr>
          <w:rFonts w:eastAsia="宋体"/>
          <w:color w:val="000000"/>
          <w:kern w:val="2"/>
          <w:szCs w:val="22"/>
          <w:shd w:val="clear" w:color="auto" w:fill="FFFFFF"/>
          <w:lang w:eastAsia="zh-CN"/>
        </w:rPr>
      </w:pPr>
      <w:r>
        <w:rPr>
          <w:rFonts w:ascii="宋体" w:hAnsi="宋体" w:eastAsia="宋体" w:cs="宋体"/>
          <w:color w:val="000000"/>
          <w:kern w:val="2"/>
          <w:szCs w:val="22"/>
          <w:shd w:val="clear" w:color="auto" w:fill="FFFFFF"/>
          <w:lang w:eastAsia="zh-CN"/>
        </w:rPr>
        <w:t>10.</w:t>
      </w:r>
      <w:r>
        <w:rPr>
          <w:rFonts w:eastAsia="宋体"/>
          <w:color w:val="000000"/>
          <w:kern w:val="2"/>
          <w:szCs w:val="22"/>
          <w:shd w:val="clear" w:color="auto" w:fill="FFFFFF"/>
          <w:lang w:eastAsia="zh-CN"/>
        </w:rPr>
        <w:t>20世纪90年代，酒仙桥电子工业区衰落的根本原因是</w:t>
      </w:r>
      <w:r>
        <w:rPr>
          <w:rFonts w:hint="eastAsia" w:eastAsia="宋体"/>
          <w:color w:val="000000"/>
          <w:kern w:val="2"/>
          <w:szCs w:val="22"/>
          <w:shd w:val="clear" w:color="auto" w:fill="FFFFFF"/>
          <w:lang w:eastAsia="zh-CN"/>
        </w:rPr>
        <w:t>（</w:t>
      </w:r>
      <w:r>
        <w:rPr>
          <w:rFonts w:eastAsia="宋体"/>
          <w:color w:val="000000"/>
          <w:kern w:val="2"/>
          <w:szCs w:val="22"/>
          <w:shd w:val="clear" w:color="auto" w:fill="FFFFFF"/>
          <w:lang w:eastAsia="zh-CN"/>
        </w:rPr>
        <w:t xml:space="preserve">   </w:t>
      </w:r>
      <w:r>
        <w:rPr>
          <w:rFonts w:hint="eastAsia" w:eastAsia="宋体"/>
          <w:color w:val="000000"/>
          <w:kern w:val="2"/>
          <w:szCs w:val="22"/>
          <w:shd w:val="clear" w:color="auto" w:fill="FFFFFF"/>
          <w:lang w:eastAsia="zh-CN"/>
        </w:rPr>
        <w:t>）</w:t>
      </w:r>
    </w:p>
    <w:p w14:paraId="5D38817B">
      <w:pPr>
        <w:widowControl w:val="0"/>
        <w:tabs>
          <w:tab w:val="left" w:pos="2075"/>
          <w:tab w:val="left" w:pos="4156"/>
          <w:tab w:val="left" w:pos="6231"/>
        </w:tabs>
        <w:spacing w:line="360" w:lineRule="auto"/>
        <w:rPr>
          <w:rFonts w:eastAsia="宋体"/>
          <w:color w:val="000000"/>
          <w:kern w:val="2"/>
          <w:szCs w:val="22"/>
          <w:shd w:val="clear" w:color="auto" w:fill="FFFFFF"/>
          <w:lang w:eastAsia="zh-CN"/>
        </w:rPr>
      </w:pPr>
      <w:r>
        <w:rPr>
          <w:rFonts w:eastAsia="宋体"/>
          <w:color w:val="000000"/>
          <w:kern w:val="2"/>
          <w:szCs w:val="22"/>
          <w:shd w:val="clear" w:color="auto" w:fill="FFFFFF"/>
          <w:lang w:eastAsia="zh-CN"/>
        </w:rPr>
        <w:t>A.产业规划调整</w:t>
      </w:r>
      <w:r>
        <w:rPr>
          <w:rFonts w:eastAsia="宋体"/>
          <w:color w:val="000000"/>
          <w:kern w:val="2"/>
          <w:szCs w:val="22"/>
          <w:shd w:val="clear" w:color="auto" w:fill="FFFFFF"/>
          <w:lang w:eastAsia="zh-CN"/>
        </w:rPr>
        <w:tab/>
      </w:r>
      <w:r>
        <w:rPr>
          <w:rFonts w:eastAsia="宋体"/>
          <w:color w:val="000000"/>
          <w:kern w:val="2"/>
          <w:szCs w:val="22"/>
          <w:shd w:val="clear" w:color="auto" w:fill="FFFFFF"/>
          <w:lang w:eastAsia="zh-CN"/>
        </w:rPr>
        <w:t>B.市场竞争力不足</w:t>
      </w:r>
      <w:r>
        <w:rPr>
          <w:rFonts w:eastAsia="宋体"/>
          <w:color w:val="000000"/>
          <w:kern w:val="2"/>
          <w:szCs w:val="22"/>
          <w:shd w:val="clear" w:color="auto" w:fill="FFFFFF"/>
          <w:lang w:eastAsia="zh-CN"/>
        </w:rPr>
        <w:tab/>
      </w:r>
      <w:r>
        <w:rPr>
          <w:rFonts w:eastAsia="宋体"/>
          <w:color w:val="000000"/>
          <w:kern w:val="2"/>
          <w:szCs w:val="22"/>
          <w:shd w:val="clear" w:color="auto" w:fill="FFFFFF"/>
          <w:lang w:eastAsia="zh-CN"/>
        </w:rPr>
        <w:t>C.劳动力成本上升</w:t>
      </w:r>
      <w:r>
        <w:rPr>
          <w:rFonts w:eastAsia="宋体"/>
          <w:color w:val="000000"/>
          <w:kern w:val="2"/>
          <w:szCs w:val="22"/>
          <w:shd w:val="clear" w:color="auto" w:fill="FFFFFF"/>
          <w:lang w:eastAsia="zh-CN"/>
        </w:rPr>
        <w:tab/>
      </w:r>
      <w:r>
        <w:rPr>
          <w:rFonts w:eastAsia="宋体"/>
          <w:color w:val="000000"/>
          <w:kern w:val="2"/>
          <w:szCs w:val="22"/>
          <w:shd w:val="clear" w:color="auto" w:fill="FFFFFF"/>
          <w:lang w:eastAsia="zh-CN"/>
        </w:rPr>
        <w:t>D.环境污染严重</w:t>
      </w:r>
    </w:p>
    <w:p w14:paraId="2E2BDBBB">
      <w:pPr>
        <w:widowControl w:val="0"/>
        <w:tabs>
          <w:tab w:val="left" w:pos="2075"/>
          <w:tab w:val="left" w:pos="4156"/>
          <w:tab w:val="left" w:pos="6231"/>
        </w:tabs>
        <w:spacing w:line="360" w:lineRule="auto"/>
        <w:rPr>
          <w:rFonts w:eastAsia="宋体"/>
          <w:color w:val="000000"/>
          <w:kern w:val="2"/>
          <w:szCs w:val="22"/>
          <w:shd w:val="clear" w:color="auto" w:fill="FFFFFF"/>
          <w:lang w:eastAsia="zh-CN"/>
        </w:rPr>
      </w:pPr>
      <w:r>
        <w:rPr>
          <w:rFonts w:ascii="宋体" w:hAnsi="宋体" w:eastAsia="宋体" w:cs="宋体"/>
          <w:color w:val="000000"/>
          <w:kern w:val="2"/>
          <w:szCs w:val="22"/>
          <w:shd w:val="clear" w:color="auto" w:fill="FFFFFF"/>
          <w:lang w:eastAsia="zh-CN"/>
        </w:rPr>
        <w:t>11.</w:t>
      </w:r>
      <w:r>
        <w:rPr>
          <w:rFonts w:eastAsia="宋体"/>
          <w:color w:val="000000"/>
          <w:kern w:val="2"/>
          <w:szCs w:val="22"/>
          <w:shd w:val="clear" w:color="auto" w:fill="FFFFFF"/>
          <w:lang w:eastAsia="zh-CN"/>
        </w:rPr>
        <w:t>有利于酒仙桥电子工业振兴的关键举措是</w:t>
      </w:r>
      <w:r>
        <w:rPr>
          <w:rFonts w:hint="eastAsia" w:eastAsia="宋体"/>
          <w:color w:val="000000"/>
          <w:kern w:val="2"/>
          <w:szCs w:val="22"/>
          <w:shd w:val="clear" w:color="auto" w:fill="FFFFFF"/>
          <w:lang w:eastAsia="zh-CN"/>
        </w:rPr>
        <w:t>（</w:t>
      </w:r>
      <w:r>
        <w:rPr>
          <w:rFonts w:eastAsia="宋体"/>
          <w:color w:val="000000"/>
          <w:kern w:val="2"/>
          <w:szCs w:val="22"/>
          <w:shd w:val="clear" w:color="auto" w:fill="FFFFFF"/>
          <w:lang w:eastAsia="zh-CN"/>
        </w:rPr>
        <w:t xml:space="preserve">   </w:t>
      </w:r>
      <w:r>
        <w:rPr>
          <w:rFonts w:hint="eastAsia" w:eastAsia="宋体"/>
          <w:color w:val="000000"/>
          <w:kern w:val="2"/>
          <w:szCs w:val="22"/>
          <w:shd w:val="clear" w:color="auto" w:fill="FFFFFF"/>
          <w:lang w:eastAsia="zh-CN"/>
        </w:rPr>
        <w:t>）</w:t>
      </w:r>
    </w:p>
    <w:p w14:paraId="6766A49A">
      <w:pPr>
        <w:widowControl w:val="0"/>
        <w:tabs>
          <w:tab w:val="left" w:pos="2075"/>
          <w:tab w:val="left" w:pos="4156"/>
          <w:tab w:val="left" w:pos="6231"/>
        </w:tabs>
        <w:spacing w:line="360" w:lineRule="auto"/>
        <w:rPr>
          <w:rFonts w:eastAsia="宋体"/>
          <w:color w:val="000000"/>
          <w:kern w:val="2"/>
          <w:szCs w:val="22"/>
          <w:shd w:val="clear" w:color="auto" w:fill="FFFFFF"/>
          <w:lang w:eastAsia="zh-CN"/>
        </w:rPr>
      </w:pPr>
      <w:r>
        <w:rPr>
          <w:rFonts w:eastAsia="宋体"/>
          <w:color w:val="000000"/>
          <w:kern w:val="2"/>
          <w:szCs w:val="22"/>
          <w:shd w:val="clear" w:color="auto" w:fill="FFFFFF"/>
          <w:lang w:eastAsia="zh-CN"/>
        </w:rPr>
        <w:t>①加快科技创新</w:t>
      </w:r>
    </w:p>
    <w:p w14:paraId="7797C26F">
      <w:pPr>
        <w:widowControl w:val="0"/>
        <w:tabs>
          <w:tab w:val="left" w:pos="2075"/>
          <w:tab w:val="left" w:pos="4156"/>
          <w:tab w:val="left" w:pos="6231"/>
        </w:tabs>
        <w:spacing w:line="360" w:lineRule="auto"/>
        <w:rPr>
          <w:rFonts w:eastAsia="宋体"/>
          <w:color w:val="000000"/>
          <w:kern w:val="2"/>
          <w:szCs w:val="22"/>
          <w:shd w:val="clear" w:color="auto" w:fill="FFFFFF"/>
          <w:lang w:eastAsia="zh-CN"/>
        </w:rPr>
      </w:pPr>
      <w:r>
        <w:rPr>
          <w:rFonts w:eastAsia="宋体"/>
          <w:color w:val="000000"/>
          <w:kern w:val="2"/>
          <w:szCs w:val="22"/>
          <w:shd w:val="clear" w:color="auto" w:fill="FFFFFF"/>
          <w:lang w:eastAsia="zh-CN"/>
        </w:rPr>
        <w:t>②完善市场经济体制</w:t>
      </w:r>
    </w:p>
    <w:p w14:paraId="1D7573E5">
      <w:pPr>
        <w:widowControl w:val="0"/>
        <w:tabs>
          <w:tab w:val="left" w:pos="2075"/>
          <w:tab w:val="left" w:pos="4156"/>
          <w:tab w:val="left" w:pos="6231"/>
        </w:tabs>
        <w:spacing w:line="360" w:lineRule="auto"/>
        <w:rPr>
          <w:rFonts w:eastAsia="宋体"/>
          <w:color w:val="000000"/>
          <w:kern w:val="2"/>
          <w:szCs w:val="22"/>
          <w:shd w:val="clear" w:color="auto" w:fill="FFFFFF"/>
          <w:lang w:eastAsia="zh-CN"/>
        </w:rPr>
      </w:pPr>
      <w:r>
        <w:rPr>
          <w:rFonts w:eastAsia="宋体"/>
          <w:color w:val="000000"/>
          <w:kern w:val="2"/>
          <w:szCs w:val="22"/>
          <w:shd w:val="clear" w:color="auto" w:fill="FFFFFF"/>
          <w:lang w:eastAsia="zh-CN"/>
        </w:rPr>
        <w:t>③增加政府资金补贴</w:t>
      </w:r>
    </w:p>
    <w:p w14:paraId="5CE91728">
      <w:pPr>
        <w:widowControl w:val="0"/>
        <w:tabs>
          <w:tab w:val="left" w:pos="2075"/>
          <w:tab w:val="left" w:pos="4156"/>
          <w:tab w:val="left" w:pos="6231"/>
        </w:tabs>
        <w:spacing w:line="360" w:lineRule="auto"/>
        <w:rPr>
          <w:rFonts w:eastAsia="宋体"/>
          <w:color w:val="000000"/>
          <w:kern w:val="2"/>
          <w:szCs w:val="22"/>
          <w:shd w:val="clear" w:color="auto" w:fill="FFFFFF"/>
          <w:lang w:eastAsia="zh-CN"/>
        </w:rPr>
      </w:pPr>
      <w:r>
        <w:rPr>
          <w:rFonts w:eastAsia="宋体"/>
          <w:color w:val="000000"/>
          <w:kern w:val="2"/>
          <w:szCs w:val="22"/>
          <w:shd w:val="clear" w:color="auto" w:fill="FFFFFF"/>
          <w:lang w:eastAsia="zh-CN"/>
        </w:rPr>
        <w:t>④改善环境质量</w:t>
      </w:r>
    </w:p>
    <w:p w14:paraId="601C0B4D">
      <w:pPr>
        <w:widowControl w:val="0"/>
        <w:tabs>
          <w:tab w:val="left" w:pos="2075"/>
          <w:tab w:val="left" w:pos="4156"/>
          <w:tab w:val="left" w:pos="6231"/>
        </w:tabs>
        <w:spacing w:line="360" w:lineRule="auto"/>
        <w:rPr>
          <w:rFonts w:eastAsia="宋体"/>
          <w:color w:val="000000"/>
          <w:kern w:val="2"/>
          <w:szCs w:val="22"/>
          <w:shd w:val="clear" w:color="auto" w:fill="FFFFFF"/>
          <w:lang w:eastAsia="zh-CN"/>
        </w:rPr>
      </w:pPr>
      <w:r>
        <w:rPr>
          <w:rFonts w:eastAsia="宋体"/>
          <w:color w:val="000000"/>
          <w:kern w:val="2"/>
          <w:szCs w:val="22"/>
          <w:shd w:val="clear" w:color="auto" w:fill="FFFFFF"/>
          <w:lang w:eastAsia="zh-CN"/>
        </w:rPr>
        <w:t>A.①②</w:t>
      </w:r>
      <w:r>
        <w:rPr>
          <w:rFonts w:eastAsia="宋体"/>
          <w:color w:val="000000"/>
          <w:kern w:val="2"/>
          <w:szCs w:val="22"/>
          <w:shd w:val="clear" w:color="auto" w:fill="FFFFFF"/>
          <w:lang w:eastAsia="zh-CN"/>
        </w:rPr>
        <w:tab/>
      </w:r>
      <w:r>
        <w:rPr>
          <w:rFonts w:eastAsia="宋体"/>
          <w:color w:val="000000"/>
          <w:kern w:val="2"/>
          <w:szCs w:val="22"/>
          <w:shd w:val="clear" w:color="auto" w:fill="FFFFFF"/>
          <w:lang w:eastAsia="zh-CN"/>
        </w:rPr>
        <w:t>B.③④</w:t>
      </w:r>
      <w:r>
        <w:rPr>
          <w:rFonts w:eastAsia="宋体"/>
          <w:color w:val="000000"/>
          <w:kern w:val="2"/>
          <w:szCs w:val="22"/>
          <w:shd w:val="clear" w:color="auto" w:fill="FFFFFF"/>
          <w:lang w:eastAsia="zh-CN"/>
        </w:rPr>
        <w:tab/>
      </w:r>
      <w:r>
        <w:rPr>
          <w:rFonts w:eastAsia="宋体"/>
          <w:color w:val="000000"/>
          <w:kern w:val="2"/>
          <w:szCs w:val="22"/>
          <w:shd w:val="clear" w:color="auto" w:fill="FFFFFF"/>
          <w:lang w:eastAsia="zh-CN"/>
        </w:rPr>
        <w:t>C.①③</w:t>
      </w:r>
      <w:r>
        <w:rPr>
          <w:rFonts w:eastAsia="宋体"/>
          <w:color w:val="000000"/>
          <w:kern w:val="2"/>
          <w:szCs w:val="22"/>
          <w:shd w:val="clear" w:color="auto" w:fill="FFFFFF"/>
          <w:lang w:eastAsia="zh-CN"/>
        </w:rPr>
        <w:tab/>
      </w:r>
      <w:r>
        <w:rPr>
          <w:rFonts w:eastAsia="宋体"/>
          <w:color w:val="000000"/>
          <w:kern w:val="2"/>
          <w:szCs w:val="22"/>
          <w:shd w:val="clear" w:color="auto" w:fill="FFFFFF"/>
          <w:lang w:eastAsia="zh-CN"/>
        </w:rPr>
        <w:t>D.②④</w:t>
      </w:r>
    </w:p>
    <w:p w14:paraId="47529490">
      <w:pPr>
        <w:widowControl w:val="0"/>
        <w:tabs>
          <w:tab w:val="left" w:pos="2075"/>
          <w:tab w:val="left" w:pos="4156"/>
          <w:tab w:val="left" w:pos="6231"/>
        </w:tabs>
        <w:spacing w:line="360" w:lineRule="auto"/>
        <w:ind w:firstLine="480" w:firstLineChars="200"/>
        <w:rPr>
          <w:rFonts w:eastAsia="楷体"/>
          <w:color w:val="000000"/>
          <w:kern w:val="2"/>
          <w:szCs w:val="22"/>
          <w:shd w:val="clear" w:color="auto" w:fill="FFFFFF"/>
          <w:lang w:eastAsia="zh-CN"/>
        </w:rPr>
      </w:pPr>
      <w:r>
        <w:rPr>
          <w:rFonts w:hint="eastAsia" w:eastAsia="楷体"/>
          <w:color w:val="000000"/>
          <w:kern w:val="2"/>
          <w:szCs w:val="22"/>
          <w:shd w:val="clear" w:color="auto" w:fill="FFFFFF"/>
          <w:lang w:eastAsia="zh-CN"/>
        </w:rPr>
        <w:t>地处乌鲁木齐北侧的五家渠经济技术开发区重点发展农副产品精深加工、精细化工、金属加工、机械制造、铝制品深加工等产业。该开发区内某集发电、供热、氧化铝、电解铝及铝制品深加工等产业于一体的大型企业利用工业“反哺”现代农业，建造192座冬暖式大棚，并实现有效减排，建成了现代生态循环农业示范园区，并力争将其打造成中亚果蔬供给区。该农业示范园区开拓性地促进第一、二、三产业的融合发展。据此完成下面小题。</w:t>
      </w:r>
    </w:p>
    <w:p w14:paraId="3D1D1988">
      <w:pPr>
        <w:widowControl w:val="0"/>
        <w:tabs>
          <w:tab w:val="left" w:pos="2075"/>
          <w:tab w:val="left" w:pos="4156"/>
          <w:tab w:val="left" w:pos="6231"/>
        </w:tabs>
        <w:spacing w:line="360" w:lineRule="auto"/>
        <w:rPr>
          <w:rFonts w:eastAsia="宋体"/>
          <w:color w:val="000000"/>
          <w:kern w:val="2"/>
          <w:szCs w:val="22"/>
          <w:shd w:val="clear" w:color="auto" w:fill="FFFFFF"/>
          <w:lang w:eastAsia="zh-CN"/>
        </w:rPr>
      </w:pPr>
      <w:r>
        <w:rPr>
          <w:rFonts w:hint="eastAsia" w:ascii="宋体" w:hAnsi="宋体" w:eastAsia="宋体" w:cs="宋体"/>
          <w:color w:val="000000"/>
          <w:kern w:val="2"/>
          <w:szCs w:val="22"/>
          <w:shd w:val="clear" w:color="auto" w:fill="FFFFFF"/>
          <w:lang w:eastAsia="zh-CN"/>
        </w:rPr>
        <w:t>12.</w:t>
      </w:r>
      <w:r>
        <w:rPr>
          <w:rFonts w:hint="eastAsia" w:eastAsia="宋体"/>
          <w:color w:val="000000"/>
          <w:kern w:val="2"/>
          <w:szCs w:val="22"/>
          <w:shd w:val="clear" w:color="auto" w:fill="FFFFFF"/>
          <w:lang w:eastAsia="zh-CN"/>
        </w:rPr>
        <w:t>五家渠经济技术开发区发展工业的优势主要是当地（   ）</w:t>
      </w:r>
    </w:p>
    <w:p w14:paraId="03C6D855">
      <w:pPr>
        <w:widowControl w:val="0"/>
        <w:tabs>
          <w:tab w:val="left" w:pos="2075"/>
          <w:tab w:val="left" w:pos="4156"/>
          <w:tab w:val="left" w:pos="6231"/>
        </w:tabs>
        <w:spacing w:line="360" w:lineRule="auto"/>
        <w:rPr>
          <w:rFonts w:eastAsia="宋体"/>
          <w:color w:val="000000"/>
          <w:kern w:val="2"/>
          <w:szCs w:val="22"/>
          <w:shd w:val="clear" w:color="auto" w:fill="FFFFFF"/>
          <w:lang w:eastAsia="zh-CN"/>
        </w:rPr>
      </w:pPr>
      <w:r>
        <w:rPr>
          <w:rFonts w:hint="eastAsia" w:eastAsia="宋体"/>
          <w:color w:val="000000"/>
          <w:kern w:val="2"/>
          <w:szCs w:val="22"/>
          <w:shd w:val="clear" w:color="auto" w:fill="FFFFFF"/>
          <w:lang w:eastAsia="zh-CN"/>
        </w:rPr>
        <w:t>①政策优惠</w:t>
      </w:r>
    </w:p>
    <w:p w14:paraId="528EE40D">
      <w:pPr>
        <w:widowControl w:val="0"/>
        <w:tabs>
          <w:tab w:val="left" w:pos="2075"/>
          <w:tab w:val="left" w:pos="4156"/>
          <w:tab w:val="left" w:pos="6231"/>
        </w:tabs>
        <w:spacing w:line="360" w:lineRule="auto"/>
        <w:rPr>
          <w:rFonts w:eastAsia="宋体"/>
          <w:color w:val="000000"/>
          <w:kern w:val="2"/>
          <w:szCs w:val="22"/>
          <w:shd w:val="clear" w:color="auto" w:fill="FFFFFF"/>
          <w:lang w:eastAsia="zh-CN"/>
        </w:rPr>
      </w:pPr>
      <w:r>
        <w:rPr>
          <w:rFonts w:hint="eastAsia" w:eastAsia="宋体"/>
          <w:color w:val="000000"/>
          <w:kern w:val="2"/>
          <w:szCs w:val="22"/>
          <w:shd w:val="clear" w:color="auto" w:fill="FFFFFF"/>
          <w:lang w:eastAsia="zh-CN"/>
        </w:rPr>
        <w:t>②市场广阔</w:t>
      </w:r>
    </w:p>
    <w:p w14:paraId="264F6BAA">
      <w:pPr>
        <w:widowControl w:val="0"/>
        <w:tabs>
          <w:tab w:val="left" w:pos="2075"/>
          <w:tab w:val="left" w:pos="4156"/>
          <w:tab w:val="left" w:pos="6231"/>
        </w:tabs>
        <w:spacing w:line="360" w:lineRule="auto"/>
        <w:rPr>
          <w:rFonts w:eastAsia="宋体"/>
          <w:color w:val="000000"/>
          <w:kern w:val="2"/>
          <w:szCs w:val="22"/>
          <w:shd w:val="clear" w:color="auto" w:fill="FFFFFF"/>
          <w:lang w:eastAsia="zh-CN"/>
        </w:rPr>
      </w:pPr>
      <w:r>
        <w:rPr>
          <w:rFonts w:hint="eastAsia" w:eastAsia="宋体"/>
          <w:color w:val="000000"/>
          <w:kern w:val="2"/>
          <w:szCs w:val="22"/>
          <w:shd w:val="clear" w:color="auto" w:fill="FFFFFF"/>
          <w:lang w:eastAsia="zh-CN"/>
        </w:rPr>
        <w:t>③能源丰富</w:t>
      </w:r>
    </w:p>
    <w:p w14:paraId="67523826">
      <w:pPr>
        <w:widowControl w:val="0"/>
        <w:tabs>
          <w:tab w:val="left" w:pos="2075"/>
          <w:tab w:val="left" w:pos="4156"/>
          <w:tab w:val="left" w:pos="6231"/>
        </w:tabs>
        <w:spacing w:line="360" w:lineRule="auto"/>
        <w:rPr>
          <w:rFonts w:eastAsia="宋体"/>
          <w:color w:val="000000"/>
          <w:kern w:val="2"/>
          <w:szCs w:val="22"/>
          <w:shd w:val="clear" w:color="auto" w:fill="FFFFFF"/>
          <w:lang w:eastAsia="zh-CN"/>
        </w:rPr>
      </w:pPr>
      <w:r>
        <w:rPr>
          <w:rFonts w:hint="eastAsia" w:eastAsia="宋体"/>
          <w:color w:val="000000"/>
          <w:kern w:val="2"/>
          <w:szCs w:val="22"/>
          <w:shd w:val="clear" w:color="auto" w:fill="FFFFFF"/>
          <w:lang w:eastAsia="zh-CN"/>
        </w:rPr>
        <w:t>④环境优美</w:t>
      </w:r>
    </w:p>
    <w:p w14:paraId="3ACB3C14">
      <w:pPr>
        <w:widowControl w:val="0"/>
        <w:tabs>
          <w:tab w:val="left" w:pos="2075"/>
          <w:tab w:val="left" w:pos="4156"/>
          <w:tab w:val="left" w:pos="6231"/>
        </w:tabs>
        <w:spacing w:line="360" w:lineRule="auto"/>
        <w:rPr>
          <w:rFonts w:eastAsia="宋体"/>
          <w:color w:val="000000"/>
          <w:kern w:val="2"/>
          <w:szCs w:val="22"/>
          <w:shd w:val="clear" w:color="auto" w:fill="FFFFFF"/>
          <w:lang w:eastAsia="zh-CN"/>
        </w:rPr>
      </w:pPr>
      <w:r>
        <w:rPr>
          <w:rFonts w:hint="eastAsia" w:eastAsia="宋体"/>
          <w:color w:val="000000"/>
          <w:kern w:val="2"/>
          <w:szCs w:val="22"/>
          <w:shd w:val="clear" w:color="auto" w:fill="FFFFFF"/>
          <w:lang w:eastAsia="zh-CN"/>
        </w:rPr>
        <w:t>A.①②</w:t>
      </w:r>
      <w:r>
        <w:rPr>
          <w:rFonts w:eastAsia="宋体"/>
          <w:color w:val="000000"/>
          <w:kern w:val="2"/>
          <w:szCs w:val="22"/>
          <w:shd w:val="clear" w:color="auto" w:fill="FFFFFF"/>
          <w:lang w:eastAsia="zh-CN"/>
        </w:rPr>
        <w:tab/>
      </w:r>
      <w:r>
        <w:rPr>
          <w:rFonts w:hint="eastAsia" w:eastAsia="宋体"/>
          <w:color w:val="000000"/>
          <w:kern w:val="2"/>
          <w:szCs w:val="22"/>
          <w:shd w:val="clear" w:color="auto" w:fill="FFFFFF"/>
          <w:lang w:eastAsia="zh-CN"/>
        </w:rPr>
        <w:t>B.①③</w:t>
      </w:r>
      <w:r>
        <w:rPr>
          <w:rFonts w:eastAsia="宋体"/>
          <w:color w:val="000000"/>
          <w:kern w:val="2"/>
          <w:szCs w:val="22"/>
          <w:shd w:val="clear" w:color="auto" w:fill="FFFFFF"/>
          <w:lang w:eastAsia="zh-CN"/>
        </w:rPr>
        <w:tab/>
      </w:r>
      <w:r>
        <w:rPr>
          <w:rFonts w:hint="eastAsia" w:eastAsia="宋体"/>
          <w:color w:val="000000"/>
          <w:kern w:val="2"/>
          <w:szCs w:val="22"/>
          <w:shd w:val="clear" w:color="auto" w:fill="FFFFFF"/>
          <w:lang w:eastAsia="zh-CN"/>
        </w:rPr>
        <w:t>C.②④</w:t>
      </w:r>
      <w:r>
        <w:rPr>
          <w:rFonts w:eastAsia="宋体"/>
          <w:color w:val="000000"/>
          <w:kern w:val="2"/>
          <w:szCs w:val="22"/>
          <w:shd w:val="clear" w:color="auto" w:fill="FFFFFF"/>
          <w:lang w:eastAsia="zh-CN"/>
        </w:rPr>
        <w:tab/>
      </w:r>
      <w:r>
        <w:rPr>
          <w:rFonts w:hint="eastAsia" w:eastAsia="宋体"/>
          <w:color w:val="000000"/>
          <w:kern w:val="2"/>
          <w:szCs w:val="22"/>
          <w:shd w:val="clear" w:color="auto" w:fill="FFFFFF"/>
          <w:lang w:eastAsia="zh-CN"/>
        </w:rPr>
        <w:t>D.③④</w:t>
      </w:r>
    </w:p>
    <w:p w14:paraId="0735277A">
      <w:pPr>
        <w:widowControl w:val="0"/>
        <w:tabs>
          <w:tab w:val="left" w:pos="2075"/>
          <w:tab w:val="left" w:pos="4156"/>
          <w:tab w:val="left" w:pos="6231"/>
        </w:tabs>
        <w:spacing w:line="360" w:lineRule="auto"/>
        <w:rPr>
          <w:rFonts w:eastAsia="宋体"/>
          <w:color w:val="000000"/>
          <w:kern w:val="2"/>
          <w:szCs w:val="22"/>
          <w:shd w:val="clear" w:color="auto" w:fill="FFFFFF"/>
          <w:lang w:eastAsia="zh-CN"/>
        </w:rPr>
      </w:pPr>
      <w:r>
        <w:rPr>
          <w:rFonts w:hint="eastAsia" w:ascii="宋体" w:hAnsi="宋体" w:eastAsia="宋体" w:cs="宋体"/>
          <w:color w:val="000000"/>
          <w:kern w:val="2"/>
          <w:szCs w:val="22"/>
          <w:shd w:val="clear" w:color="auto" w:fill="FFFFFF"/>
          <w:lang w:eastAsia="zh-CN"/>
        </w:rPr>
        <w:t>13.</w:t>
      </w:r>
      <w:r>
        <w:rPr>
          <w:rFonts w:hint="eastAsia" w:eastAsia="宋体"/>
          <w:color w:val="000000"/>
          <w:kern w:val="2"/>
          <w:szCs w:val="22"/>
          <w:shd w:val="clear" w:color="auto" w:fill="FFFFFF"/>
          <w:lang w:eastAsia="zh-CN"/>
        </w:rPr>
        <w:t>该园区利用工业“反哺”农业实现减排的原理可能是（   ）</w:t>
      </w:r>
    </w:p>
    <w:p w14:paraId="2DFEB81E">
      <w:pPr>
        <w:widowControl w:val="0"/>
        <w:tabs>
          <w:tab w:val="left" w:pos="2075"/>
          <w:tab w:val="left" w:pos="4156"/>
          <w:tab w:val="left" w:pos="6231"/>
        </w:tabs>
        <w:spacing w:line="360" w:lineRule="auto"/>
        <w:rPr>
          <w:rFonts w:eastAsia="宋体"/>
          <w:color w:val="000000"/>
          <w:kern w:val="2"/>
          <w:szCs w:val="22"/>
          <w:shd w:val="clear" w:color="auto" w:fill="FFFFFF"/>
          <w:lang w:eastAsia="zh-CN"/>
        </w:rPr>
      </w:pPr>
      <w:r>
        <w:rPr>
          <w:rFonts w:hint="eastAsia" w:eastAsia="宋体"/>
          <w:color w:val="000000"/>
          <w:kern w:val="2"/>
          <w:szCs w:val="22"/>
          <w:shd w:val="clear" w:color="auto" w:fill="FFFFFF"/>
          <w:lang w:eastAsia="zh-CN"/>
        </w:rPr>
        <w:t>A.增加植被覆盖，提升固碳能力</w:t>
      </w:r>
      <w:r>
        <w:rPr>
          <w:rFonts w:eastAsia="宋体"/>
          <w:color w:val="000000"/>
          <w:kern w:val="2"/>
          <w:szCs w:val="22"/>
          <w:shd w:val="clear" w:color="auto" w:fill="FFFFFF"/>
          <w:lang w:eastAsia="zh-CN"/>
        </w:rPr>
        <w:tab/>
      </w:r>
      <w:r>
        <w:rPr>
          <w:rFonts w:hint="eastAsia" w:eastAsia="宋体"/>
          <w:color w:val="000000"/>
          <w:kern w:val="2"/>
          <w:szCs w:val="22"/>
          <w:shd w:val="clear" w:color="auto" w:fill="FFFFFF"/>
          <w:lang w:eastAsia="zh-CN"/>
        </w:rPr>
        <w:t>B.生产农药化肥，促进作物生长</w:t>
      </w:r>
    </w:p>
    <w:p w14:paraId="0BC62B89">
      <w:pPr>
        <w:widowControl w:val="0"/>
        <w:tabs>
          <w:tab w:val="left" w:pos="2075"/>
          <w:tab w:val="left" w:pos="4156"/>
          <w:tab w:val="left" w:pos="6231"/>
        </w:tabs>
        <w:spacing w:line="360" w:lineRule="auto"/>
        <w:rPr>
          <w:rFonts w:eastAsia="宋体"/>
          <w:color w:val="000000"/>
          <w:kern w:val="2"/>
          <w:szCs w:val="22"/>
          <w:shd w:val="clear" w:color="auto" w:fill="FFFFFF"/>
          <w:lang w:eastAsia="zh-CN"/>
        </w:rPr>
      </w:pPr>
      <w:r>
        <w:rPr>
          <w:rFonts w:hint="eastAsia" w:eastAsia="宋体"/>
          <w:color w:val="000000"/>
          <w:kern w:val="2"/>
          <w:szCs w:val="22"/>
          <w:shd w:val="clear" w:color="auto" w:fill="FFFFFF"/>
          <w:lang w:eastAsia="zh-CN"/>
        </w:rPr>
        <w:t>C.利用工业余热，减少燃料使用</w:t>
      </w:r>
      <w:r>
        <w:rPr>
          <w:rFonts w:eastAsia="宋体"/>
          <w:color w:val="000000"/>
          <w:kern w:val="2"/>
          <w:szCs w:val="22"/>
          <w:shd w:val="clear" w:color="auto" w:fill="FFFFFF"/>
          <w:lang w:eastAsia="zh-CN"/>
        </w:rPr>
        <w:tab/>
      </w:r>
      <w:r>
        <w:rPr>
          <w:rFonts w:hint="eastAsia" w:eastAsia="宋体"/>
          <w:color w:val="000000"/>
          <w:kern w:val="2"/>
          <w:szCs w:val="22"/>
          <w:shd w:val="clear" w:color="auto" w:fill="FFFFFF"/>
          <w:lang w:eastAsia="zh-CN"/>
        </w:rPr>
        <w:t>D.废弃秸秆发电，增加清洁能源</w:t>
      </w:r>
    </w:p>
    <w:p w14:paraId="551A65A6">
      <w:pPr>
        <w:widowControl w:val="0"/>
        <w:tabs>
          <w:tab w:val="left" w:pos="2075"/>
          <w:tab w:val="left" w:pos="4156"/>
          <w:tab w:val="left" w:pos="6231"/>
        </w:tabs>
        <w:spacing w:line="360" w:lineRule="auto"/>
        <w:rPr>
          <w:rFonts w:eastAsia="宋体"/>
          <w:color w:val="000000"/>
          <w:kern w:val="2"/>
          <w:szCs w:val="22"/>
          <w:shd w:val="clear" w:color="auto" w:fill="FFFFFF"/>
          <w:lang w:eastAsia="zh-CN"/>
        </w:rPr>
      </w:pPr>
      <w:r>
        <w:rPr>
          <w:rFonts w:hint="eastAsia" w:ascii="宋体" w:hAnsi="宋体" w:eastAsia="宋体" w:cs="宋体"/>
          <w:color w:val="000000"/>
          <w:kern w:val="2"/>
          <w:szCs w:val="22"/>
          <w:shd w:val="clear" w:color="auto" w:fill="FFFFFF"/>
          <w:lang w:eastAsia="zh-CN"/>
        </w:rPr>
        <w:t>14.</w:t>
      </w:r>
      <w:r>
        <w:rPr>
          <w:rFonts w:hint="eastAsia" w:eastAsia="宋体"/>
          <w:color w:val="000000"/>
          <w:kern w:val="2"/>
          <w:szCs w:val="22"/>
          <w:shd w:val="clear" w:color="auto" w:fill="FFFFFF"/>
          <w:lang w:eastAsia="zh-CN"/>
        </w:rPr>
        <w:t>该现代生态循环农业示范园区对第三产业的带动主要体现在(一   ）</w:t>
      </w:r>
    </w:p>
    <w:p w14:paraId="48333966">
      <w:pPr>
        <w:widowControl w:val="0"/>
        <w:tabs>
          <w:tab w:val="left" w:pos="2075"/>
          <w:tab w:val="left" w:pos="4156"/>
          <w:tab w:val="left" w:pos="6231"/>
        </w:tabs>
        <w:spacing w:line="360" w:lineRule="auto"/>
        <w:rPr>
          <w:rFonts w:eastAsia="宋体"/>
          <w:color w:val="000000"/>
          <w:kern w:val="2"/>
          <w:szCs w:val="22"/>
          <w:shd w:val="clear" w:color="auto" w:fill="FFFFFF"/>
          <w:lang w:eastAsia="zh-CN"/>
        </w:rPr>
      </w:pPr>
      <w:r>
        <w:rPr>
          <w:rFonts w:hint="eastAsia" w:eastAsia="宋体"/>
          <w:color w:val="000000"/>
          <w:kern w:val="2"/>
          <w:szCs w:val="22"/>
          <w:shd w:val="clear" w:color="auto" w:fill="FFFFFF"/>
          <w:lang w:eastAsia="zh-CN"/>
        </w:rPr>
        <w:t>A.良种培育环节</w:t>
      </w:r>
      <w:r>
        <w:rPr>
          <w:rFonts w:eastAsia="宋体"/>
          <w:color w:val="000000"/>
          <w:kern w:val="2"/>
          <w:szCs w:val="22"/>
          <w:shd w:val="clear" w:color="auto" w:fill="FFFFFF"/>
          <w:lang w:eastAsia="zh-CN"/>
        </w:rPr>
        <w:tab/>
      </w:r>
      <w:r>
        <w:rPr>
          <w:rFonts w:hint="eastAsia" w:eastAsia="宋体"/>
          <w:color w:val="000000"/>
          <w:kern w:val="2"/>
          <w:szCs w:val="22"/>
          <w:shd w:val="clear" w:color="auto" w:fill="FFFFFF"/>
          <w:lang w:eastAsia="zh-CN"/>
        </w:rPr>
        <w:t>B.作物种植环节</w:t>
      </w:r>
      <w:r>
        <w:rPr>
          <w:rFonts w:eastAsia="宋体"/>
          <w:color w:val="000000"/>
          <w:kern w:val="2"/>
          <w:szCs w:val="22"/>
          <w:shd w:val="clear" w:color="auto" w:fill="FFFFFF"/>
          <w:lang w:eastAsia="zh-CN"/>
        </w:rPr>
        <w:tab/>
      </w:r>
      <w:r>
        <w:rPr>
          <w:rFonts w:hint="eastAsia" w:eastAsia="宋体"/>
          <w:color w:val="000000"/>
          <w:kern w:val="2"/>
          <w:szCs w:val="22"/>
          <w:shd w:val="clear" w:color="auto" w:fill="FFFFFF"/>
          <w:lang w:eastAsia="zh-CN"/>
        </w:rPr>
        <w:t>C.田间管理环节</w:t>
      </w:r>
      <w:r>
        <w:rPr>
          <w:rFonts w:eastAsia="宋体"/>
          <w:color w:val="000000"/>
          <w:kern w:val="2"/>
          <w:szCs w:val="22"/>
          <w:shd w:val="clear" w:color="auto" w:fill="FFFFFF"/>
          <w:lang w:eastAsia="zh-CN"/>
        </w:rPr>
        <w:tab/>
      </w:r>
      <w:r>
        <w:rPr>
          <w:rFonts w:hint="eastAsia" w:eastAsia="宋体"/>
          <w:color w:val="000000"/>
          <w:kern w:val="2"/>
          <w:szCs w:val="22"/>
          <w:shd w:val="clear" w:color="auto" w:fill="FFFFFF"/>
          <w:lang w:eastAsia="zh-CN"/>
        </w:rPr>
        <w:t>D.产品销售环节</w:t>
      </w:r>
    </w:p>
    <w:p w14:paraId="24F62661">
      <w:pPr>
        <w:widowControl w:val="0"/>
        <w:tabs>
          <w:tab w:val="left" w:pos="2075"/>
          <w:tab w:val="left" w:pos="4156"/>
          <w:tab w:val="left" w:pos="6231"/>
        </w:tabs>
        <w:spacing w:line="360" w:lineRule="auto"/>
        <w:rPr>
          <w:rFonts w:eastAsia="宋体"/>
          <w:color w:val="000000"/>
          <w:kern w:val="2"/>
          <w:szCs w:val="22"/>
          <w:lang w:eastAsia="zh-CN"/>
        </w:rPr>
      </w:pPr>
      <w:r>
        <w:rPr>
          <w:rFonts w:hint="eastAsia" w:ascii="宋体" w:hAnsi="宋体" w:eastAsia="宋体" w:cs="宋体"/>
          <w:color w:val="000000"/>
          <w:kern w:val="2"/>
          <w:szCs w:val="22"/>
          <w:lang w:eastAsia="zh-CN"/>
        </w:rPr>
        <w:t>15.</w:t>
      </w:r>
      <w:r>
        <w:rPr>
          <w:rFonts w:hint="eastAsia" w:eastAsia="宋体"/>
          <w:color w:val="000000"/>
          <w:kern w:val="2"/>
          <w:szCs w:val="22"/>
          <w:lang w:eastAsia="zh-CN"/>
        </w:rPr>
        <w:t>阅读图文材料，完成下列要求。</w:t>
      </w:r>
    </w:p>
    <w:p w14:paraId="063DE375">
      <w:pPr>
        <w:widowControl w:val="0"/>
        <w:tabs>
          <w:tab w:val="left" w:pos="2075"/>
          <w:tab w:val="left" w:pos="4156"/>
          <w:tab w:val="left" w:pos="6231"/>
        </w:tabs>
        <w:spacing w:line="360" w:lineRule="auto"/>
        <w:ind w:firstLine="480" w:firstLineChars="200"/>
        <w:rPr>
          <w:rFonts w:ascii="楷体" w:eastAsia="楷体"/>
          <w:color w:val="000000"/>
          <w:kern w:val="2"/>
          <w:szCs w:val="22"/>
          <w:lang w:eastAsia="zh-CN"/>
        </w:rPr>
      </w:pPr>
      <w:r>
        <w:rPr>
          <w:rFonts w:hint="eastAsia" w:ascii="楷体" w:eastAsia="楷体"/>
          <w:color w:val="000000"/>
          <w:kern w:val="2"/>
          <w:szCs w:val="22"/>
          <w:lang w:eastAsia="zh-CN"/>
        </w:rPr>
        <w:t>创意、创新和创业是区域经济崛起的关键支撑，然而创业活动存在巨大的风险和不确定性，有赖于建立低成本、开放式、全要素的新型创业服务平台，创业空间是城市最具创新创业活力的空间载体。作为历史文化名城与国内城市创新的前沿阵地，广州市拥有创新企业发展的文化底蕴与潜在空间。如图示意2019年广州市创业空间分布及广州市创业空间集聚微区位模式。</w:t>
      </w:r>
    </w:p>
    <w:p w14:paraId="51936865">
      <w:pPr>
        <w:widowControl w:val="0"/>
        <w:tabs>
          <w:tab w:val="left" w:pos="2075"/>
          <w:tab w:val="left" w:pos="4156"/>
          <w:tab w:val="left" w:pos="6231"/>
        </w:tabs>
        <w:spacing w:line="360" w:lineRule="auto"/>
        <w:jc w:val="center"/>
        <w:rPr>
          <w:rFonts w:eastAsia="宋体"/>
          <w:color w:val="000000"/>
          <w:kern w:val="2"/>
          <w:szCs w:val="22"/>
          <w:lang w:eastAsia="zh-CN"/>
        </w:rPr>
      </w:pPr>
      <w:r>
        <w:rPr>
          <w:rFonts w:eastAsia="宋体"/>
          <w:color w:val="000000"/>
          <w:lang w:eastAsia="zh-CN"/>
        </w:rPr>
        <w:drawing>
          <wp:inline distT="0" distB="0" distL="0" distR="0">
            <wp:extent cx="5274310" cy="2159635"/>
            <wp:effectExtent l="0" t="0" r="2540" b="0"/>
            <wp:docPr id="41" name="_x0000_i1065" descr="C:\Users\Administrator\AppData\Local\Temp\tianruoocr\截图_202418180318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_x0000_i1065" descr="C:\Users\Administrator\AppData\Local\Temp\tianruoocr\截图_20241818031805.pn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159635"/>
                    </a:xfrm>
                    <a:prstGeom prst="rect">
                      <a:avLst/>
                    </a:prstGeom>
                    <a:noFill/>
                    <a:ln>
                      <a:noFill/>
                    </a:ln>
                  </pic:spPr>
                </pic:pic>
              </a:graphicData>
            </a:graphic>
          </wp:inline>
        </w:drawing>
      </w:r>
    </w:p>
    <w:p w14:paraId="233FD817">
      <w:pPr>
        <w:widowControl w:val="0"/>
        <w:tabs>
          <w:tab w:val="left" w:pos="2075"/>
          <w:tab w:val="left" w:pos="4156"/>
          <w:tab w:val="left" w:pos="6231"/>
        </w:tabs>
        <w:spacing w:line="360" w:lineRule="auto"/>
        <w:ind w:firstLine="480" w:firstLineChars="200"/>
        <w:rPr>
          <w:rFonts w:eastAsia="楷体"/>
          <w:color w:val="000000"/>
          <w:kern w:val="2"/>
          <w:szCs w:val="22"/>
          <w:lang w:eastAsia="zh-CN"/>
        </w:rPr>
      </w:pPr>
      <w:r>
        <w:rPr>
          <w:rFonts w:hint="eastAsia" w:eastAsia="楷体"/>
          <w:color w:val="000000"/>
          <w:kern w:val="2"/>
          <w:szCs w:val="22"/>
          <w:lang w:eastAsia="zh-CN"/>
        </w:rPr>
        <w:t>注：创意创新为创意导向和技术密集重叠区域，创新创业为创意导向、技术密集和资本邻近重叠区域。</w:t>
      </w:r>
    </w:p>
    <w:p w14:paraId="76766AB7">
      <w:pPr>
        <w:widowControl w:val="0"/>
        <w:tabs>
          <w:tab w:val="left" w:pos="2075"/>
          <w:tab w:val="left" w:pos="4156"/>
          <w:tab w:val="left" w:pos="6231"/>
        </w:tabs>
        <w:spacing w:line="360" w:lineRule="auto"/>
        <w:rPr>
          <w:rFonts w:eastAsia="宋体"/>
          <w:color w:val="000000"/>
          <w:kern w:val="2"/>
          <w:szCs w:val="22"/>
          <w:lang w:eastAsia="zh-CN"/>
        </w:rPr>
      </w:pPr>
      <w:r>
        <w:rPr>
          <w:rFonts w:hint="eastAsia" w:eastAsia="宋体"/>
          <w:color w:val="000000"/>
          <w:kern w:val="2"/>
          <w:szCs w:val="22"/>
          <w:lang w:eastAsia="zh-CN"/>
        </w:rPr>
        <w:t>（1）描述2019年广州市创业空间的分布特征。</w:t>
      </w:r>
    </w:p>
    <w:p w14:paraId="43BA49E4">
      <w:pPr>
        <w:widowControl w:val="0"/>
        <w:tabs>
          <w:tab w:val="left" w:pos="2075"/>
          <w:tab w:val="left" w:pos="4156"/>
          <w:tab w:val="left" w:pos="6231"/>
        </w:tabs>
        <w:spacing w:line="360" w:lineRule="auto"/>
        <w:rPr>
          <w:rFonts w:eastAsia="宋体"/>
          <w:color w:val="000000"/>
          <w:kern w:val="2"/>
          <w:szCs w:val="22"/>
          <w:lang w:eastAsia="zh-CN"/>
        </w:rPr>
      </w:pPr>
      <w:r>
        <w:rPr>
          <w:rFonts w:hint="eastAsia" w:eastAsia="宋体"/>
          <w:color w:val="000000"/>
          <w:kern w:val="2"/>
          <w:szCs w:val="22"/>
          <w:lang w:eastAsia="zh-CN"/>
        </w:rPr>
        <w:t>（2）简述创业空间集聚发展的优势。</w:t>
      </w:r>
    </w:p>
    <w:p w14:paraId="2284252D">
      <w:pPr>
        <w:widowControl w:val="0"/>
        <w:tabs>
          <w:tab w:val="left" w:pos="2075"/>
          <w:tab w:val="left" w:pos="4156"/>
          <w:tab w:val="left" w:pos="6231"/>
        </w:tabs>
        <w:spacing w:line="360" w:lineRule="auto"/>
        <w:rPr>
          <w:rFonts w:eastAsia="宋体"/>
          <w:color w:val="000000"/>
          <w:kern w:val="2"/>
          <w:szCs w:val="22"/>
          <w:lang w:eastAsia="zh-CN"/>
        </w:rPr>
      </w:pPr>
      <w:r>
        <w:rPr>
          <w:rFonts w:hint="eastAsia" w:eastAsia="宋体"/>
          <w:color w:val="000000"/>
          <w:kern w:val="2"/>
          <w:szCs w:val="22"/>
          <w:lang w:eastAsia="zh-CN"/>
        </w:rPr>
        <w:t>（3）从区域发展的角度，为地方政府发展创业空间提出可行性建议。</w:t>
      </w:r>
    </w:p>
    <w:p w14:paraId="538D1CA6">
      <w:pPr>
        <w:spacing w:line="360" w:lineRule="auto"/>
        <w:jc w:val="both"/>
        <w:rPr>
          <w:rFonts w:eastAsia="微软雅黑"/>
          <w:b/>
          <w:sz w:val="30"/>
        </w:rPr>
      </w:pPr>
      <w:bookmarkStart w:id="0" w:name="_GoBack"/>
      <w:bookmarkEnd w:id="0"/>
    </w:p>
    <w:sectPr>
      <w:headerReference r:id="rId3" w:type="default"/>
      <w:footerReference r:id="rId4" w:type="default"/>
      <w:pgSz w:w="11906" w:h="16838"/>
      <w:pgMar w:top="1440" w:right="1080" w:bottom="1440" w:left="1080" w:header="851" w:footer="992"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D6C1A">
    <w:pPr>
      <w:pStyle w:val="3"/>
    </w:pPr>
  </w:p>
  <w:p w14:paraId="3B8B9555">
    <w:pPr>
      <w:widowControl w:val="0"/>
      <w:tabs>
        <w:tab w:val="center" w:pos="4153"/>
        <w:tab w:val="right" w:pos="8306"/>
      </w:tabs>
      <w:snapToGrid w:val="0"/>
      <w:jc w:val="left"/>
      <w:rPr>
        <w:rFonts w:eastAsia="宋体"/>
        <w:sz w:val="2"/>
        <w:szCs w:val="2"/>
        <w:lang w:eastAsia="zh-CN"/>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drawing>
        <wp:anchor distT="0" distB="0" distL="114300" distR="114300" simplePos="0" relativeHeight="251660288"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3"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学科网 zxxk.com"/>
                  <pic:cNvPicPr>
                    <a:picLocks noChangeAspect="1"/>
                  </pic:cNvPicPr>
                </pic:nvPicPr>
                <pic:blipFill>
                  <a:blip r:embed="rId1" r:link="rId2"/>
                  <a:stretch>
                    <a:fillRect/>
                  </a:stretch>
                </pic:blipFill>
                <pic:spPr>
                  <a:xfrm>
                    <a:off x="0" y="0"/>
                    <a:ext cx="635" cy="635"/>
                  </a:xfrm>
                  <a:prstGeom prst="rect">
                    <a:avLst/>
                  </a:prstGeom>
                  <a:noFill/>
                  <a:ln>
                    <a:noFill/>
                  </a:ln>
                </pic:spPr>
              </pic:pic>
            </a:graphicData>
          </a:graphic>
        </wp:anchor>
      </w:drawing>
    </w:r>
    <w:r>
      <w:rPr>
        <w:rFonts w:hint="eastAsia" w:eastAsia="宋体"/>
        <w:color w:val="FFFFFF"/>
        <w:sz w:val="2"/>
        <w:szCs w:val="2"/>
        <w:lang w:eastAsia="zh-CN"/>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37BD7">
    <w:pPr>
      <w:pStyle w:val="4"/>
      <w:pBdr>
        <w:bottom w:val="single" w:color="auto" w:sz="4" w:space="1"/>
      </w:pBdr>
    </w:pPr>
  </w:p>
  <w:p w14:paraId="17423E70">
    <w:pPr>
      <w:widowControl w:val="0"/>
      <w:pBdr>
        <w:bottom w:val="none" w:color="auto" w:sz="0" w:space="1"/>
      </w:pBdr>
      <w:snapToGrid w:val="0"/>
      <w:jc w:val="both"/>
      <w:rPr>
        <w:rFonts w:eastAsia="宋体"/>
        <w:sz w:val="2"/>
        <w:szCs w:val="2"/>
        <w:lang w:eastAsia="zh-CN"/>
      </w:rPr>
    </w:pPr>
    <w:r>
      <w:drawing>
        <wp:anchor distT="0" distB="0" distL="114300" distR="114300" simplePos="0" relativeHeight="251659264"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2"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学科网 zxxk.com"/>
                  <pic:cNvPicPr>
                    <a:picLocks noChangeAspect="1"/>
                  </pic:cNvPicPr>
                </pic:nvPicPr>
                <pic:blipFill>
                  <a:blip r:embed="rId1" r:link="rId2"/>
                  <a:stretch>
                    <a:fillRect/>
                  </a:stretch>
                </pic:blipFill>
                <pic:spPr>
                  <a:xfrm>
                    <a:off x="0" y="0"/>
                    <a:ext cx="9525" cy="9525"/>
                  </a:xfrm>
                  <a:prstGeom prst="rect">
                    <a:avLst/>
                  </a:prstGeom>
                  <a:noFill/>
                  <a:ln>
                    <a:noFill/>
                  </a:ln>
                </pic:spPr>
              </pic:pic>
            </a:graphicData>
          </a:graphic>
        </wp:anchor>
      </w:drawing>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720"/>
  <w:noPunctuationKerning w:val="1"/>
  <w:characterSpacingControl w:val="doNotCompress"/>
  <w:hdrShapeDefaults>
    <o:shapelayout v:ext="edit">
      <o:idmap v:ext="edit" data="2"/>
    </o:shapelayout>
  </w:hdrShapeDefault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234D86"/>
    <w:rsid w:val="00401C69"/>
    <w:rsid w:val="00406F38"/>
    <w:rsid w:val="004151FC"/>
    <w:rsid w:val="004A4ED9"/>
    <w:rsid w:val="005A7B12"/>
    <w:rsid w:val="007E3021"/>
    <w:rsid w:val="00821D4C"/>
    <w:rsid w:val="00A77B3E"/>
    <w:rsid w:val="00C02FC6"/>
    <w:rsid w:val="00C5351D"/>
    <w:rsid w:val="00CA2A55"/>
    <w:rsid w:val="00D111F0"/>
    <w:rsid w:val="127550D8"/>
    <w:rsid w:val="413814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7"/>
    <w:uiPriority w:val="0"/>
    <w:rPr>
      <w:sz w:val="18"/>
      <w:szCs w:val="18"/>
    </w:rPr>
  </w:style>
  <w:style w:type="paragraph" w:styleId="3">
    <w:name w:val="footer"/>
    <w:basedOn w:val="1"/>
    <w:qFormat/>
    <w:uiPriority w:val="0"/>
    <w:pPr>
      <w:tabs>
        <w:tab w:val="center" w:pos="4153"/>
        <w:tab w:val="right" w:pos="8306"/>
      </w:tabs>
      <w:snapToGrid w:val="0"/>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character" w:customStyle="1" w:styleId="7">
    <w:name w:val="批注框文本 Char"/>
    <w:basedOn w:val="6"/>
    <w:link w:val="2"/>
    <w:qFormat/>
    <w:uiPriority w:val="0"/>
    <w:rPr>
      <w:rFonts w:eastAsia="Times New Roman"/>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4499</Words>
  <Characters>4634</Characters>
  <Lines>34</Lines>
  <Paragraphs>9</Paragraphs>
  <TotalTime>2</TotalTime>
  <ScaleCrop>false</ScaleCrop>
  <LinksUpToDate>false</LinksUpToDate>
  <CharactersWithSpaces>4712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2024-12-30T06:29:00Z</dcterms:created>
  <dc:creator>Administrator</dc:creator>
  <cp:lastModifiedBy>Bellis perennis</cp:lastModifiedBy>
  <dcterms:modified xsi:type="dcterms:W3CDTF">2025-02-14T14:19:31Z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eyJoZGlkIjoiODViY2JkMjU3NGYzZTEwMzZmMGFkZWViYmNkYWU3NDIiLCJ1c2VySWQiOiIyNTM0MjE1MzAifQ==</vt:lpwstr>
  </property>
  <property fmtid="{D5CDD505-2E9C-101B-9397-08002B2CF9AE}" pid="7" name="KSOProductBuildVer">
    <vt:lpwstr>2052-12.1.0.19770</vt:lpwstr>
  </property>
  <property fmtid="{D5CDD505-2E9C-101B-9397-08002B2CF9AE}" pid="8" name="ICV">
    <vt:lpwstr>F595B479844E47F5A678C8E75DB53D66_13</vt:lpwstr>
  </property>
</Properties>
</file>