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b/>
          <w:bCs/>
          <w:sz w:val="32"/>
          <w:szCs w:val="36"/>
        </w:rPr>
      </w:pPr>
      <w:r>
        <w:rPr>
          <w:rFonts w:hint="eastAsia"/>
          <w:b/>
          <w:bCs/>
          <w:sz w:val="32"/>
          <w:szCs w:val="36"/>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12357100</wp:posOffset>
            </wp:positionV>
            <wp:extent cx="330200" cy="419100"/>
            <wp:effectExtent l="0" t="0" r="1270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2"/>
                    <a:stretch>
                      <a:fillRect/>
                    </a:stretch>
                  </pic:blipFill>
                  <pic:spPr>
                    <a:xfrm>
                      <a:off x="0" y="0"/>
                      <a:ext cx="330200" cy="419100"/>
                    </a:xfrm>
                    <a:prstGeom prst="rect">
                      <a:avLst/>
                    </a:prstGeom>
                  </pic:spPr>
                </pic:pic>
              </a:graphicData>
            </a:graphic>
          </wp:anchor>
        </w:drawing>
      </w:r>
      <w:r>
        <w:rPr>
          <w:rFonts w:hint="eastAsia"/>
          <w:b/>
          <w:bCs/>
          <w:sz w:val="32"/>
          <w:szCs w:val="36"/>
        </w:rPr>
        <w:t>第三节 河流地貌的发育（第1课时）</w:t>
      </w:r>
    </w:p>
    <w:p>
      <w:pPr>
        <w:jc w:val="center"/>
        <w:textAlignment w:val="center"/>
        <w:rPr>
          <w:rFonts w:ascii="Calibri" w:hAnsi="Calibri" w:cs="Calibri" w:eastAsiaTheme="minorEastAsia"/>
        </w:rPr>
      </w:pPr>
      <w:r>
        <w:rPr>
          <w:rFonts w:ascii="Calibri" w:hAnsi="Calibri" w:eastAsia="Calibri" w:cs="Calibri"/>
        </w:rPr>
        <w:t>学校:___________姓名：___________班级：___________考号：___________</w:t>
      </w:r>
    </w:p>
    <w:p>
      <w:pPr>
        <w:jc w:val="left"/>
        <w:textAlignment w:val="center"/>
        <w:rPr>
          <w:rFonts w:ascii="Calibri" w:hAnsi="Calibri" w:cs="Calibri" w:eastAsiaTheme="minorEastAsia"/>
          <w:b/>
          <w:bCs/>
          <w:sz w:val="28"/>
          <w:szCs w:val="32"/>
        </w:rPr>
      </w:pPr>
      <w:r>
        <w:rPr>
          <w:rFonts w:hint="eastAsia" w:ascii="Calibri" w:hAnsi="Calibri" w:cs="Calibri" w:eastAsiaTheme="minorEastAsia"/>
          <w:b/>
          <w:bCs/>
          <w:sz w:val="28"/>
          <w:szCs w:val="32"/>
        </w:rPr>
        <w:t>【基础达标】</w:t>
      </w:r>
    </w:p>
    <w:p>
      <w:pPr>
        <w:jc w:val="left"/>
        <w:textAlignment w:val="center"/>
        <w:rPr>
          <w:rFonts w:ascii="宋体" w:hAnsi="宋体" w:cs="宋体"/>
          <w:b/>
        </w:rPr>
      </w:pPr>
      <w:r>
        <w:rPr>
          <w:rFonts w:ascii="宋体" w:hAnsi="宋体" w:cs="宋体"/>
          <w:b/>
        </w:rPr>
        <w:t>一、选择题组</w:t>
      </w:r>
    </w:p>
    <w:p>
      <w:pPr>
        <w:shd w:val="clear" w:color="auto" w:fill="FFFFFF"/>
        <w:spacing w:line="360" w:lineRule="auto"/>
        <w:ind w:firstLine="420"/>
        <w:jc w:val="left"/>
        <w:textAlignment w:val="center"/>
      </w:pPr>
      <w:r>
        <w:rPr>
          <w:rFonts w:ascii="楷体" w:hAnsi="楷体" w:eastAsia="楷体" w:cs="楷体"/>
        </w:rPr>
        <w:t>下图为“四地景观图”。完成以下各题。</w:t>
      </w:r>
    </w:p>
    <w:p>
      <w:pPr>
        <w:shd w:val="clear" w:color="auto" w:fill="FFFFFF"/>
        <w:spacing w:line="360" w:lineRule="auto"/>
        <w:jc w:val="center"/>
        <w:textAlignment w:val="center"/>
      </w:pPr>
      <w:r>
        <w:rPr>
          <w:rFonts w:eastAsia="Times New Roman"/>
          <w:kern w:val="0"/>
          <w:sz w:val="24"/>
          <w:szCs w:val="24"/>
        </w:rPr>
        <w:drawing>
          <wp:inline distT="0" distB="0" distL="0" distR="0">
            <wp:extent cx="3449955" cy="1594485"/>
            <wp:effectExtent l="0" t="0" r="17145" b="5715"/>
            <wp:docPr id="100003" name="图片 100003" descr="@@@8646c6c7744b4dd898391cbb180e4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646c6c7744b4dd898391cbb180e4f27"/>
                    <pic:cNvPicPr>
                      <a:picLocks noChangeAspect="1"/>
                    </pic:cNvPicPr>
                  </pic:nvPicPr>
                  <pic:blipFill>
                    <a:blip r:embed="rId13"/>
                    <a:stretch>
                      <a:fillRect/>
                    </a:stretch>
                  </pic:blipFill>
                  <pic:spPr>
                    <a:xfrm>
                      <a:off x="0" y="0"/>
                      <a:ext cx="3449955" cy="1594485"/>
                    </a:xfrm>
                    <a:prstGeom prst="rect">
                      <a:avLst/>
                    </a:prstGeom>
                  </pic:spPr>
                </pic:pic>
              </a:graphicData>
            </a:graphic>
          </wp:inline>
        </w:drawing>
      </w:r>
      <w:r>
        <w:rPr>
          <w:rFonts w:eastAsia="Times New Roman"/>
          <w:kern w:val="0"/>
          <w:sz w:val="24"/>
          <w:szCs w:val="24"/>
        </w:rPr>
        <w:drawing>
          <wp:inline distT="0" distB="0" distL="0" distR="0">
            <wp:extent cx="3364865" cy="1496060"/>
            <wp:effectExtent l="0" t="0" r="6985" b="8890"/>
            <wp:docPr id="100005" name="图片 100005" descr="@@@a954c94e5ce044b380ef03bb2a98a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954c94e5ce044b380ef03bb2a98aa4b"/>
                    <pic:cNvPicPr>
                      <a:picLocks noChangeAspect="1"/>
                    </pic:cNvPicPr>
                  </pic:nvPicPr>
                  <pic:blipFill>
                    <a:blip r:embed="rId14"/>
                    <a:stretch>
                      <a:fillRect/>
                    </a:stretch>
                  </pic:blipFill>
                  <pic:spPr>
                    <a:xfrm>
                      <a:off x="0" y="0"/>
                      <a:ext cx="3364865" cy="1496060"/>
                    </a:xfrm>
                    <a:prstGeom prst="rect">
                      <a:avLst/>
                    </a:prstGeom>
                  </pic:spPr>
                </pic:pic>
              </a:graphicData>
            </a:graphic>
          </wp:inline>
        </w:drawing>
      </w:r>
    </w:p>
    <w:p>
      <w:pPr>
        <w:shd w:val="clear" w:color="auto" w:fill="FFFFFF"/>
        <w:spacing w:line="360" w:lineRule="auto"/>
        <w:jc w:val="left"/>
        <w:textAlignment w:val="center"/>
      </w:pPr>
      <w:r>
        <w:t>1．关于四地景观特征的描述，正确的是（</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A．甲—山高谷深，植被丰富</w:t>
      </w:r>
      <w:r>
        <w:tab/>
      </w:r>
      <w:r>
        <w:t>B．乙—气候干旱，地表崎岖</w:t>
      </w:r>
    </w:p>
    <w:p>
      <w:pPr>
        <w:shd w:val="clear" w:color="auto" w:fill="FFFFFF"/>
        <w:tabs>
          <w:tab w:val="left" w:pos="4156"/>
        </w:tabs>
        <w:spacing w:line="360" w:lineRule="auto"/>
        <w:ind w:left="300"/>
        <w:jc w:val="left"/>
        <w:textAlignment w:val="center"/>
      </w:pPr>
      <w:r>
        <w:t>C．丙—地形平坦，植被稀少</w:t>
      </w:r>
      <w:r>
        <w:tab/>
      </w:r>
      <w:r>
        <w:t>D．丁—地表崎岖，雪山连绵</w:t>
      </w:r>
    </w:p>
    <w:p>
      <w:pPr>
        <w:shd w:val="clear" w:color="auto" w:fill="FFFFFF"/>
        <w:spacing w:line="360" w:lineRule="auto"/>
        <w:jc w:val="left"/>
        <w:textAlignment w:val="center"/>
      </w:pPr>
      <w:r>
        <w:t>2．丁景观属于（</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rPr>
          <w:rFonts w:hint="eastAsia"/>
        </w:rPr>
      </w:pPr>
      <w:r>
        <w:t>A．冰川地貌</w:t>
      </w:r>
      <w:r>
        <w:tab/>
      </w:r>
      <w:r>
        <w:t>B．河流地貌</w:t>
      </w:r>
      <w:r>
        <w:tab/>
      </w:r>
      <w:r>
        <w:t>C．海岸地貌</w:t>
      </w:r>
      <w:r>
        <w:tab/>
      </w:r>
      <w:r>
        <w:t>D．风积地貌</w:t>
      </w:r>
    </w:p>
    <w:p>
      <w:pPr>
        <w:shd w:val="clear" w:color="auto" w:fill="FFFFFF"/>
        <w:spacing w:line="360" w:lineRule="auto"/>
        <w:ind w:firstLine="420"/>
        <w:jc w:val="left"/>
        <w:textAlignment w:val="center"/>
      </w:pPr>
      <w:r>
        <w:rPr>
          <w:rFonts w:ascii="楷体" w:hAnsi="楷体" w:eastAsia="楷体" w:cs="楷体"/>
        </w:rPr>
        <w:t>青藏高原冰川地貌广布。图为青藏高原某河谷不同河段横剖面形态。完成下面小题。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3942715" cy="1905000"/>
            <wp:effectExtent l="0" t="0" r="635" b="0"/>
            <wp:docPr id="100007" name="图片 100007" descr="@@@da882f6c-673b-4e0a-b73e-c6f2d2065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a882f6c-673b-4e0a-b73e-c6f2d2065fc5"/>
                    <pic:cNvPicPr>
                      <a:picLocks noChangeAspect="1"/>
                    </pic:cNvPicPr>
                  </pic:nvPicPr>
                  <pic:blipFill>
                    <a:blip r:embed="rId15"/>
                    <a:stretch>
                      <a:fillRect/>
                    </a:stretch>
                  </pic:blipFill>
                  <pic:spPr>
                    <a:xfrm>
                      <a:off x="0" y="0"/>
                      <a:ext cx="3942715" cy="1905000"/>
                    </a:xfrm>
                    <a:prstGeom prst="rect">
                      <a:avLst/>
                    </a:prstGeom>
                  </pic:spPr>
                </pic:pic>
              </a:graphicData>
            </a:graphic>
          </wp:inline>
        </w:drawing>
      </w:r>
    </w:p>
    <w:p>
      <w:pPr>
        <w:shd w:val="clear" w:color="auto" w:fill="FFFFFF"/>
        <w:spacing w:line="360" w:lineRule="auto"/>
        <w:jc w:val="left"/>
        <w:textAlignment w:val="center"/>
      </w:pPr>
      <w:r>
        <w:t>3．图中a、b、c三个河段（</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A．a段河床可能因冰川侵蚀呈U形</w:t>
      </w:r>
      <w:r>
        <w:tab/>
      </w:r>
      <w:r>
        <w:t>B．a段河床东岸岩性坚硬不易被侵蚀</w:t>
      </w:r>
    </w:p>
    <w:p>
      <w:pPr>
        <w:shd w:val="clear" w:color="auto" w:fill="FFFFFF"/>
        <w:tabs>
          <w:tab w:val="left" w:pos="4156"/>
        </w:tabs>
        <w:spacing w:line="360" w:lineRule="auto"/>
        <w:ind w:left="300"/>
        <w:jc w:val="left"/>
        <w:textAlignment w:val="center"/>
      </w:pPr>
      <w:r>
        <w:t>C．b段受地转偏向力影响右岸较陡</w:t>
      </w:r>
      <w:r>
        <w:tab/>
      </w:r>
      <w:r>
        <w:t>D．c段河床谷底狭窄位于a段上游</w:t>
      </w:r>
    </w:p>
    <w:p>
      <w:pPr>
        <w:shd w:val="clear" w:color="auto" w:fill="FFFFFF"/>
        <w:spacing w:line="360" w:lineRule="auto"/>
        <w:jc w:val="left"/>
        <w:textAlignment w:val="center"/>
      </w:pPr>
      <w:r>
        <w:t>4．推测c河段所在区域的地壳经历了（</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rPr>
          <w:rFonts w:hint="eastAsia"/>
        </w:rPr>
      </w:pPr>
      <w:r>
        <w:t>A．持续下降</w:t>
      </w:r>
      <w:r>
        <w:tab/>
      </w:r>
      <w:r>
        <w:t>B．间歇性抬升</w:t>
      </w:r>
      <w:r>
        <w:tab/>
      </w:r>
      <w:r>
        <w:t>C．间歇性下降</w:t>
      </w:r>
      <w:r>
        <w:tab/>
      </w:r>
      <w:r>
        <w:t>D．持续抬升</w:t>
      </w:r>
    </w:p>
    <w:p>
      <w:pPr>
        <w:shd w:val="clear" w:color="auto" w:fill="FFFFFF"/>
        <w:spacing w:line="360" w:lineRule="auto"/>
        <w:ind w:firstLine="420"/>
        <w:jc w:val="left"/>
        <w:textAlignment w:val="center"/>
      </w:pPr>
      <w:r>
        <w:rPr>
          <w:rFonts w:ascii="楷体" w:hAnsi="楷体" w:eastAsia="楷体" w:cs="楷体"/>
        </w:rPr>
        <w:t>自然界中,相邻河系在内外因素的影响下,会有一个河系发展成为主河系。由于分水岭被破坏或迁移造成的河流袭夺,称为主动河流袭夺。下列乙图是甲图中方框处的分水岭变化图,该处分水岭从Ⅰ经Ⅱ演化到Ⅲ,分水岭最终被切穿,发生河流袭夺现象。据此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4352925" cy="2085975"/>
            <wp:effectExtent l="0" t="0" r="0" b="0"/>
            <wp:docPr id="100009" name="图片 100009" descr="@@@aaf107d1-9278-4471-be72-272f9a148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aaf107d1-9278-4471-be72-272f9a148c37"/>
                    <pic:cNvPicPr>
                      <a:picLocks noChangeAspect="1"/>
                    </pic:cNvPicPr>
                  </pic:nvPicPr>
                  <pic:blipFill>
                    <a:blip r:embed="rId16"/>
                    <a:stretch>
                      <a:fillRect/>
                    </a:stretch>
                  </pic:blipFill>
                  <pic:spPr>
                    <a:xfrm>
                      <a:off x="0" y="0"/>
                      <a:ext cx="4352925" cy="2085975"/>
                    </a:xfrm>
                    <a:prstGeom prst="rect">
                      <a:avLst/>
                    </a:prstGeom>
                  </pic:spPr>
                </pic:pic>
              </a:graphicData>
            </a:graphic>
          </wp:inline>
        </w:drawing>
      </w:r>
    </w:p>
    <w:p>
      <w:pPr>
        <w:shd w:val="clear" w:color="auto" w:fill="FFFFFF"/>
        <w:spacing w:line="360" w:lineRule="auto"/>
        <w:jc w:val="left"/>
        <w:textAlignment w:val="center"/>
      </w:pPr>
      <w:r>
        <w:t>5．甲图中最终河流流量减少的河段是（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A．a</w:t>
      </w:r>
      <w:r>
        <w:tab/>
      </w:r>
      <w:r>
        <w:t>B．b</w:t>
      </w:r>
      <w:r>
        <w:tab/>
      </w:r>
      <w:r>
        <w:t>C．c</w:t>
      </w:r>
      <w:r>
        <w:tab/>
      </w:r>
      <w:r>
        <w:t>D．d</w:t>
      </w:r>
    </w:p>
    <w:p>
      <w:pPr>
        <w:shd w:val="clear" w:color="auto" w:fill="FFFFFF"/>
        <w:spacing w:line="360" w:lineRule="auto"/>
        <w:jc w:val="left"/>
        <w:textAlignment w:val="center"/>
      </w:pPr>
      <w:r>
        <w:t>6．乙图中导致分水岭迁移的主要外力作用是（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A．风化作用</w:t>
      </w:r>
      <w:r>
        <w:tab/>
      </w:r>
      <w:r>
        <w:t>B．风力侵蚀</w:t>
      </w:r>
      <w:r>
        <w:tab/>
      </w:r>
      <w:r>
        <w:t>C．流水侵蚀</w:t>
      </w:r>
      <w:r>
        <w:tab/>
      </w:r>
      <w:r>
        <w:t>D．流水沉积</w:t>
      </w:r>
    </w:p>
    <w:p>
      <w:pPr>
        <w:shd w:val="clear" w:color="auto" w:fill="FFFFFF"/>
        <w:spacing w:line="360" w:lineRule="auto"/>
        <w:ind w:firstLine="420"/>
        <w:jc w:val="left"/>
        <w:textAlignment w:val="center"/>
        <w:rPr>
          <w:rFonts w:hint="eastAsia"/>
        </w:rPr>
      </w:pPr>
      <w:r>
        <w:rPr>
          <w:rFonts w:ascii="楷体" w:hAnsi="楷体" w:eastAsia="楷体" w:cs="楷体"/>
        </w:rPr>
        <w:t>新桥水道是长江口崇明岛南侧河道中的深水沟槽，其冲淤变化受入海径流、涨潮流等因素影响。1998年长江流域特大洪水以及2003年长江三峡大坝蓄水发电都对新桥水道产生了重要影响。下图反映1984—2020年新桥水道年平均冲淤变化，据此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3538220" cy="1871345"/>
            <wp:effectExtent l="0" t="0" r="5080" b="14605"/>
            <wp:docPr id="100011" name="图片 100011" descr="@@@0df1d663-46c0-4a57-ab1b-69b08a3c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df1d663-46c0-4a57-ab1b-69b08a3cd208"/>
                    <pic:cNvPicPr>
                      <a:picLocks noChangeAspect="1"/>
                    </pic:cNvPicPr>
                  </pic:nvPicPr>
                  <pic:blipFill>
                    <a:blip r:embed="rId17"/>
                    <a:stretch>
                      <a:fillRect/>
                    </a:stretch>
                  </pic:blipFill>
                  <pic:spPr>
                    <a:xfrm>
                      <a:off x="0" y="0"/>
                      <a:ext cx="3538220" cy="1871345"/>
                    </a:xfrm>
                    <a:prstGeom prst="rect">
                      <a:avLst/>
                    </a:prstGeom>
                  </pic:spPr>
                </pic:pic>
              </a:graphicData>
            </a:graphic>
          </wp:inline>
        </w:drawing>
      </w:r>
    </w:p>
    <w:p>
      <w:pPr>
        <w:shd w:val="clear" w:color="auto" w:fill="FFFFFF"/>
        <w:spacing w:line="360" w:lineRule="auto"/>
        <w:jc w:val="left"/>
        <w:textAlignment w:val="center"/>
      </w:pPr>
      <w:r>
        <w:t>7．1984—1992年,新桥水道（</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A．冲淤平衡</w:t>
      </w:r>
      <w:r>
        <w:tab/>
      </w:r>
      <w:r>
        <w:t>B．淤积为主</w:t>
      </w:r>
      <w:r>
        <w:tab/>
      </w:r>
      <w:r>
        <w:t>C．先冲后淤</w:t>
      </w:r>
      <w:r>
        <w:tab/>
      </w:r>
      <w:r>
        <w:t>D．冲刷为主</w:t>
      </w:r>
    </w:p>
    <w:p>
      <w:pPr>
        <w:shd w:val="clear" w:color="auto" w:fill="FFFFFF"/>
        <w:spacing w:line="360" w:lineRule="auto"/>
        <w:jc w:val="left"/>
        <w:textAlignment w:val="center"/>
      </w:pPr>
      <w:r>
        <w:t>8．1998年，引起新桥水道冲淤量变化的主要原因是（</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A．涨潮流动力增强，冲刷增强</w:t>
      </w:r>
      <w:r>
        <w:tab/>
      </w:r>
      <w:r>
        <w:t>B．长江输沙量减小，淤积减少</w:t>
      </w:r>
    </w:p>
    <w:p>
      <w:pPr>
        <w:shd w:val="clear" w:color="auto" w:fill="FFFFFF"/>
        <w:tabs>
          <w:tab w:val="left" w:pos="4156"/>
        </w:tabs>
        <w:spacing w:line="360" w:lineRule="auto"/>
        <w:ind w:left="300"/>
        <w:jc w:val="left"/>
        <w:textAlignment w:val="center"/>
      </w:pPr>
      <w:r>
        <w:t>C．长江径流量增多，冲刷增强</w:t>
      </w:r>
      <w:r>
        <w:tab/>
      </w:r>
      <w:r>
        <w:t>D．水利工程建成后，淤积增多</w:t>
      </w:r>
    </w:p>
    <w:p>
      <w:pPr>
        <w:shd w:val="clear" w:color="auto" w:fill="FFFFFF"/>
        <w:spacing w:line="360" w:lineRule="auto"/>
        <w:jc w:val="left"/>
        <w:textAlignment w:val="center"/>
      </w:pPr>
      <w:r>
        <w:t>9．2003—2020年期间,新桥水道整体（</w:t>
      </w:r>
      <w:r>
        <w:rPr>
          <w:rFonts w:eastAsia="Times New Roman"/>
          <w:kern w:val="0"/>
          <w:sz w:val="24"/>
          <w:szCs w:val="24"/>
        </w:rPr>
        <w:t>   </w:t>
      </w:r>
      <w:r>
        <w:t>）</w:t>
      </w:r>
    </w:p>
    <w:p>
      <w:pPr>
        <w:shd w:val="clear" w:color="auto" w:fill="FFFFFF"/>
        <w:spacing w:line="360" w:lineRule="auto"/>
        <w:jc w:val="left"/>
        <w:textAlignment w:val="center"/>
      </w:pPr>
      <w:r>
        <w:t>①变浅②变宽③向海移动④向上游移动</w:t>
      </w:r>
    </w:p>
    <w:p>
      <w:pPr>
        <w:shd w:val="clear" w:color="auto" w:fill="FFFFFF"/>
        <w:tabs>
          <w:tab w:val="left" w:pos="2078"/>
          <w:tab w:val="left" w:pos="4156"/>
          <w:tab w:val="left" w:pos="6234"/>
        </w:tabs>
        <w:spacing w:line="360" w:lineRule="auto"/>
        <w:ind w:left="300"/>
        <w:jc w:val="left"/>
        <w:textAlignment w:val="center"/>
        <w:rPr>
          <w:rFonts w:hint="eastAsia"/>
        </w:rPr>
      </w:pPr>
      <w:r>
        <w:t>A．①④</w:t>
      </w:r>
      <w:r>
        <w:tab/>
      </w:r>
      <w:r>
        <w:t>B．②③</w:t>
      </w:r>
      <w:r>
        <w:tab/>
      </w:r>
      <w:r>
        <w:t>C．②④</w:t>
      </w:r>
      <w:r>
        <w:tab/>
      </w:r>
      <w:r>
        <w:t>D．①③</w:t>
      </w:r>
    </w:p>
    <w:p>
      <w:pPr>
        <w:shd w:val="clear" w:color="auto" w:fill="FFFFFF"/>
        <w:spacing w:line="360" w:lineRule="auto"/>
        <w:ind w:firstLine="420"/>
        <w:jc w:val="left"/>
        <w:textAlignment w:val="center"/>
      </w:pPr>
      <w:r>
        <w:rPr>
          <w:rFonts w:ascii="楷体" w:hAnsi="楷体" w:eastAsia="楷体" w:cs="楷体"/>
        </w:rPr>
        <w:t>读我国黄河下游剖面图和长江荆江河段及部分水利工程示意图，完成下面小题。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5276215" cy="2592705"/>
            <wp:effectExtent l="0" t="0" r="0" b="0"/>
            <wp:docPr id="1012877661" name="图片 1012877661" descr="@@@5f236cf7-837f-4c56-b385-4311af6a6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77661" name="图片 1012877661" descr="@@@5f236cf7-837f-4c56-b385-4311af6a6c55"/>
                    <pic:cNvPicPr>
                      <a:picLocks noChangeAspect="1"/>
                    </pic:cNvPicPr>
                  </pic:nvPicPr>
                  <pic:blipFill>
                    <a:blip r:embed="rId18"/>
                    <a:stretch>
                      <a:fillRect/>
                    </a:stretch>
                  </pic:blipFill>
                  <pic:spPr>
                    <a:xfrm>
                      <a:off x="0" y="0"/>
                      <a:ext cx="5276800" cy="2592911"/>
                    </a:xfrm>
                    <a:prstGeom prst="rect">
                      <a:avLst/>
                    </a:prstGeom>
                  </pic:spPr>
                </pic:pic>
              </a:graphicData>
            </a:graphic>
          </wp:inline>
        </w:drawing>
      </w:r>
    </w:p>
    <w:p>
      <w:pPr>
        <w:shd w:val="clear" w:color="auto" w:fill="FFFFFF"/>
        <w:spacing w:line="360" w:lineRule="auto"/>
        <w:jc w:val="left"/>
        <w:textAlignment w:val="center"/>
      </w:pPr>
      <w:r>
        <w:t>10．长江荆江段和黄河下游段河床的共同特征是（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A．径流量大</w:t>
      </w:r>
      <w:r>
        <w:tab/>
      </w:r>
      <w:r>
        <w:rPr>
          <w:rFonts w:hint="eastAsia"/>
          <w:lang w:val="en-US" w:eastAsia="zh-CN"/>
        </w:rPr>
        <w:tab/>
      </w:r>
      <w:r>
        <w:t>B．河水含沙量大</w:t>
      </w:r>
      <w:r>
        <w:tab/>
      </w:r>
    </w:p>
    <w:p>
      <w:pPr>
        <w:shd w:val="clear" w:color="auto" w:fill="FFFFFF"/>
        <w:tabs>
          <w:tab w:val="left" w:pos="2078"/>
          <w:tab w:val="left" w:pos="4156"/>
          <w:tab w:val="left" w:pos="6234"/>
        </w:tabs>
        <w:spacing w:line="360" w:lineRule="auto"/>
        <w:ind w:left="380"/>
        <w:jc w:val="left"/>
        <w:textAlignment w:val="center"/>
      </w:pPr>
      <w:r>
        <w:t>C．同为地上河</w:t>
      </w:r>
      <w:r>
        <w:tab/>
      </w:r>
      <w:r>
        <w:rPr>
          <w:rFonts w:hint="eastAsia"/>
          <w:lang w:val="en-US" w:eastAsia="zh-CN"/>
        </w:rPr>
        <w:tab/>
      </w:r>
      <w:r>
        <w:t>D．剖面形状都为V形</w:t>
      </w:r>
    </w:p>
    <w:p>
      <w:pPr>
        <w:shd w:val="clear" w:color="auto" w:fill="FFFFFF"/>
        <w:spacing w:line="360" w:lineRule="auto"/>
        <w:jc w:val="left"/>
        <w:textAlignment w:val="center"/>
      </w:pPr>
      <w:r>
        <w:t>11．三峡水利工程的建设对于缓解荆江河段洪涝的作用主要体现在（</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A．蓄水以调节洪水流量，减轻泥沙淤积</w:t>
      </w:r>
      <w:r>
        <w:tab/>
      </w:r>
      <w:r>
        <w:t>B．蓄水减少荆江河段的年过水总量</w:t>
      </w:r>
    </w:p>
    <w:p>
      <w:pPr>
        <w:shd w:val="clear" w:color="auto" w:fill="FFFFFF"/>
        <w:tabs>
          <w:tab w:val="left" w:pos="4156"/>
        </w:tabs>
        <w:spacing w:line="360" w:lineRule="auto"/>
        <w:ind w:left="380"/>
        <w:jc w:val="left"/>
        <w:textAlignment w:val="center"/>
        <w:rPr>
          <w:rFonts w:hint="eastAsia"/>
        </w:rPr>
      </w:pPr>
      <w:r>
        <w:t>C．蓄水以利于加固荆江堤防</w:t>
      </w:r>
      <w:r>
        <w:tab/>
      </w:r>
      <w:r>
        <w:t>D．通过蓄水对荆江河段裁弯取直</w:t>
      </w:r>
    </w:p>
    <w:p>
      <w:pPr>
        <w:shd w:val="clear" w:color="auto" w:fill="FFFFFF"/>
        <w:spacing w:line="360" w:lineRule="auto"/>
        <w:ind w:firstLine="420"/>
        <w:jc w:val="left"/>
        <w:textAlignment w:val="center"/>
      </w:pPr>
      <w:r>
        <w:rPr>
          <w:rFonts w:ascii="楷体" w:hAnsi="楷体" w:eastAsia="楷体" w:cs="楷体"/>
        </w:rPr>
        <w:t>江心洲是指河流中的一种流水堆积地貌。下图为湘江橘子洲（江心洲）附近地质剖面图，Ⅰ、Ⅱ、Ⅲ表示河流阶地。据此完成下面小题。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3799205" cy="1546860"/>
            <wp:effectExtent l="0" t="0" r="10795" b="15240"/>
            <wp:docPr id="2050240548" name="图片 2050240548" descr="@@@653f70d9-5c81-43a4-bd1d-230e66bcc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40548" name="图片 2050240548" descr="@@@653f70d9-5c81-43a4-bd1d-230e66bcc6c5"/>
                    <pic:cNvPicPr>
                      <a:picLocks noChangeAspect="1"/>
                    </pic:cNvPicPr>
                  </pic:nvPicPr>
                  <pic:blipFill>
                    <a:blip r:embed="rId19"/>
                    <a:stretch>
                      <a:fillRect/>
                    </a:stretch>
                  </pic:blipFill>
                  <pic:spPr>
                    <a:xfrm>
                      <a:off x="0" y="0"/>
                      <a:ext cx="3799205" cy="1546860"/>
                    </a:xfrm>
                    <a:prstGeom prst="rect">
                      <a:avLst/>
                    </a:prstGeom>
                  </pic:spPr>
                </pic:pic>
              </a:graphicData>
            </a:graphic>
          </wp:inline>
        </w:drawing>
      </w:r>
    </w:p>
    <w:p>
      <w:pPr>
        <w:shd w:val="clear" w:color="auto" w:fill="FFFFFF"/>
        <w:spacing w:line="360" w:lineRule="auto"/>
        <w:jc w:val="left"/>
        <w:textAlignment w:val="center"/>
      </w:pPr>
      <w:r>
        <w:t>12．橘子洲所在河谷（</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A．落差小</w:t>
      </w:r>
      <w:r>
        <w:tab/>
      </w:r>
      <w:r>
        <w:t>B．宽而深</w:t>
      </w:r>
      <w:r>
        <w:tab/>
      </w:r>
      <w:r>
        <w:t>C．水流急</w:t>
      </w:r>
      <w:r>
        <w:tab/>
      </w:r>
      <w:r>
        <w:t>D．呈“V”形</w:t>
      </w:r>
    </w:p>
    <w:p>
      <w:pPr>
        <w:shd w:val="clear" w:color="auto" w:fill="FFFFFF"/>
        <w:spacing w:line="360" w:lineRule="auto"/>
        <w:jc w:val="left"/>
        <w:textAlignment w:val="center"/>
      </w:pPr>
      <w:r>
        <w:t>13．橘子洲（</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A．洪水期一定被淹没</w:t>
      </w:r>
      <w:r>
        <w:tab/>
      </w:r>
      <w:r>
        <w:t>B．旅游开发价值高</w:t>
      </w:r>
    </w:p>
    <w:p>
      <w:pPr>
        <w:shd w:val="clear" w:color="auto" w:fill="FFFFFF"/>
        <w:tabs>
          <w:tab w:val="left" w:pos="4156"/>
        </w:tabs>
        <w:spacing w:line="360" w:lineRule="auto"/>
        <w:ind w:left="380"/>
        <w:jc w:val="left"/>
        <w:textAlignment w:val="center"/>
      </w:pPr>
      <w:r>
        <w:t>C．由河水侵蚀作用形成</w:t>
      </w:r>
      <w:r>
        <w:tab/>
      </w:r>
      <w:r>
        <w:t>D．面积不断缩小</w:t>
      </w:r>
    </w:p>
    <w:p>
      <w:pPr>
        <w:shd w:val="clear" w:color="auto" w:fill="FFFFFF"/>
        <w:spacing w:line="360" w:lineRule="auto"/>
        <w:jc w:val="left"/>
        <w:textAlignment w:val="center"/>
      </w:pPr>
      <w:r>
        <w:t>14．下列关于该河谷河流阶地的说法，正确的是（</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A．组成物质颗粒物大</w:t>
      </w:r>
      <w:r>
        <w:tab/>
      </w:r>
      <w:r>
        <w:t>B．土壤肥力普遍较低</w:t>
      </w:r>
    </w:p>
    <w:p>
      <w:pPr>
        <w:shd w:val="clear" w:color="auto" w:fill="FFFFFF"/>
        <w:tabs>
          <w:tab w:val="left" w:pos="4156"/>
        </w:tabs>
        <w:spacing w:line="360" w:lineRule="auto"/>
        <w:ind w:left="380"/>
        <w:jc w:val="left"/>
        <w:textAlignment w:val="center"/>
      </w:pPr>
      <w:r>
        <w:t>C．阶地Ⅲ形成时间早</w:t>
      </w:r>
      <w:r>
        <w:tab/>
      </w:r>
      <w:r>
        <w:t>D．农业生产条件较差</w:t>
      </w:r>
    </w:p>
    <w:p>
      <w:pPr>
        <w:jc w:val="left"/>
        <w:textAlignment w:val="center"/>
        <w:rPr>
          <w:rFonts w:ascii="宋体" w:hAnsi="宋体" w:cs="宋体"/>
          <w:b/>
        </w:rPr>
      </w:pPr>
      <w:r>
        <w:rPr>
          <w:rFonts w:ascii="宋体" w:hAnsi="宋体" w:cs="宋体"/>
          <w:b/>
        </w:rPr>
        <w:t>二、综合题</w:t>
      </w:r>
    </w:p>
    <w:p>
      <w:pPr>
        <w:shd w:val="clear" w:color="auto" w:fill="FFFFFF"/>
        <w:spacing w:line="360" w:lineRule="auto"/>
        <w:jc w:val="left"/>
        <w:textAlignment w:val="center"/>
      </w:pPr>
      <w:r>
        <w:rPr>
          <w:rFonts w:hint="eastAsia"/>
          <w:lang w:val="en-US" w:eastAsia="zh-CN"/>
        </w:rPr>
        <w:t>15</w:t>
      </w:r>
      <w:r>
        <w:t>．阅读图文材料，回答下没问题。</w:t>
      </w:r>
    </w:p>
    <w:p>
      <w:pPr>
        <w:shd w:val="clear" w:color="auto" w:fill="FFFFFF"/>
        <w:spacing w:line="360" w:lineRule="auto"/>
        <w:ind w:firstLine="420"/>
        <w:jc w:val="left"/>
        <w:textAlignment w:val="center"/>
      </w:pPr>
      <w:r>
        <w:rPr>
          <w:rFonts w:ascii="楷体" w:hAnsi="楷体" w:eastAsia="楷体" w:cs="楷体"/>
        </w:rPr>
        <w:t>沙洲是冲积河道泥沙长期淤积的产物，河流流速变化是影响沙洲发育的重要动力条件。某地理科研团队研究发现：长江武汉蛇山至青山河段河流由束窄河段进入展宽河段后，河流中部水量增加较多，横剖面呈上凸型，使表层河水与底层河水在河床中部和两岸之间构成双向环流，促使河道进一步展宽并发育沙洲。1899年，张之洞主持修筑“武青堤”时，长江东支分流被堵塞，滨江平原逐渐形成，沙湖从长江分离。下图示意长江武汉蛇山至青山河段的演化过程。</w:t>
      </w:r>
    </w:p>
    <w:p>
      <w:pPr>
        <w:shd w:val="clear" w:color="auto" w:fill="FFFFFF"/>
        <w:spacing w:line="360" w:lineRule="auto"/>
        <w:jc w:val="center"/>
        <w:textAlignment w:val="center"/>
      </w:pPr>
      <w:r>
        <w:rPr>
          <w:rFonts w:eastAsia="Times New Roman"/>
          <w:kern w:val="0"/>
          <w:sz w:val="24"/>
          <w:szCs w:val="24"/>
        </w:rPr>
        <w:drawing>
          <wp:inline distT="0" distB="0" distL="0" distR="0">
            <wp:extent cx="5276215" cy="1927225"/>
            <wp:effectExtent l="0" t="0" r="0" b="0"/>
            <wp:docPr id="100025" name="图片 100025" descr="@@@ee143a6b922c45e2afe21316809c0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e143a6b922c45e2afe21316809c09c5"/>
                    <pic:cNvPicPr>
                      <a:picLocks noChangeAspect="1"/>
                    </pic:cNvPicPr>
                  </pic:nvPicPr>
                  <pic:blipFill>
                    <a:blip r:embed="rId20"/>
                    <a:stretch>
                      <a:fillRect/>
                    </a:stretch>
                  </pic:blipFill>
                  <pic:spPr>
                    <a:xfrm>
                      <a:off x="0" y="0"/>
                      <a:ext cx="5276800" cy="1927403"/>
                    </a:xfrm>
                    <a:prstGeom prst="rect">
                      <a:avLst/>
                    </a:prstGeom>
                  </pic:spPr>
                </pic:pic>
              </a:graphicData>
            </a:graphic>
          </wp:inline>
        </w:drawing>
      </w:r>
    </w:p>
    <w:p>
      <w:pPr>
        <w:numPr>
          <w:ilvl w:val="0"/>
          <w:numId w:val="1"/>
        </w:numPr>
        <w:shd w:val="clear" w:color="auto" w:fill="FFFFFF"/>
        <w:spacing w:line="360" w:lineRule="auto"/>
        <w:jc w:val="left"/>
        <w:textAlignment w:val="center"/>
      </w:pPr>
      <w:r>
        <w:t>分析I阶段河道向东强烈弯曲的原因。</w:t>
      </w:r>
    </w:p>
    <w:p>
      <w:pPr>
        <w:widowControl w:val="0"/>
        <w:numPr>
          <w:numId w:val="0"/>
        </w:numPr>
        <w:shd w:val="clear" w:color="auto" w:fill="FFFFFF"/>
        <w:spacing w:line="360" w:lineRule="auto"/>
        <w:jc w:val="left"/>
        <w:textAlignment w:val="center"/>
      </w:pPr>
    </w:p>
    <w:p>
      <w:pPr>
        <w:numPr>
          <w:ilvl w:val="0"/>
          <w:numId w:val="1"/>
        </w:numPr>
        <w:shd w:val="clear" w:color="auto" w:fill="FFFFFF"/>
        <w:spacing w:line="360" w:lineRule="auto"/>
        <w:ind w:left="0" w:leftChars="0" w:firstLine="0" w:firstLineChars="0"/>
        <w:jc w:val="left"/>
        <w:textAlignment w:val="center"/>
      </w:pPr>
      <w:r>
        <w:t>说明河道宽窄变化对长江蛇山至青山河段沙洲发育的作用。</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bookmarkStart w:id="0" w:name="_GoBack"/>
      <w:bookmarkEnd w:id="0"/>
    </w:p>
    <w:p>
      <w:pPr>
        <w:shd w:val="clear" w:color="auto" w:fill="FFFFFF"/>
        <w:spacing w:line="360" w:lineRule="auto"/>
        <w:jc w:val="left"/>
        <w:textAlignment w:val="center"/>
      </w:pPr>
      <w:r>
        <w:t>(3)评价沙湖从长江分离后对武汉市城区的影响。</w:t>
      </w:r>
    </w:p>
    <w:p>
      <w:pPr>
        <w:shd w:val="clear" w:color="auto" w:fill="FFFFFF"/>
        <w:spacing w:line="360" w:lineRule="auto"/>
        <w:jc w:val="left"/>
        <w:textAlignment w:val="center"/>
        <w:sectPr>
          <w:headerReference r:id="rId3" w:type="default"/>
          <w:footerReference r:id="rId5" w:type="default"/>
          <w:headerReference r:id="rId4" w:type="even"/>
          <w:footerReference r:id="rId6" w:type="even"/>
          <w:pgSz w:w="11907" w:h="16839"/>
          <w:pgMar w:top="1417" w:right="1077" w:bottom="1417" w:left="1077" w:header="850" w:footer="992" w:gutter="0"/>
          <w:cols w:space="425" w:num="1" w:sep="1"/>
          <w:docGrid w:type="lines" w:linePitch="312" w:charSpace="0"/>
        </w:sectPr>
      </w:pPr>
    </w:p>
    <w:p>
      <w:pPr>
        <w:jc w:val="center"/>
        <w:textAlignment w:val="center"/>
        <w:rPr>
          <w:rFonts w:ascii="宋体" w:hAnsi="宋体" w:cs="宋体"/>
          <w:b/>
        </w:rPr>
      </w:pPr>
      <w:r>
        <w:rPr>
          <w:rFonts w:ascii="宋体" w:hAnsi="宋体" w:cs="宋体"/>
          <w:b/>
        </w:rPr>
        <w:t>参考答案</w:t>
      </w:r>
    </w:p>
    <w:p>
      <w:pPr>
        <w:textAlignment w:val="center"/>
        <w:rPr>
          <w:rFonts w:ascii="宋体" w:hAnsi="宋体" w:cs="宋体"/>
          <w:b/>
          <w:sz w:val="24"/>
          <w:szCs w:val="28"/>
        </w:rPr>
      </w:pPr>
      <w:r>
        <w:rPr>
          <w:rFonts w:hint="eastAsia" w:ascii="宋体" w:hAnsi="宋体" w:cs="宋体"/>
          <w:b/>
          <w:sz w:val="24"/>
          <w:szCs w:val="28"/>
        </w:rPr>
        <w:t>【基础达标】</w:t>
      </w:r>
    </w:p>
    <w:p>
      <w:pPr>
        <w:shd w:val="clear" w:color="auto" w:fill="FFFFFF"/>
        <w:spacing w:line="360" w:lineRule="auto"/>
        <w:jc w:val="left"/>
        <w:textAlignment w:val="center"/>
        <w:rPr>
          <w:rFonts w:hint="eastAsia"/>
        </w:rPr>
      </w:pPr>
      <w:r>
        <w:t>1．A    2．B</w:t>
      </w:r>
    </w:p>
    <w:p>
      <w:pPr>
        <w:shd w:val="clear" w:color="auto" w:fill="FFFFFF"/>
        <w:spacing w:line="360" w:lineRule="auto"/>
        <w:jc w:val="left"/>
        <w:textAlignment w:val="center"/>
      </w:pPr>
      <w:r>
        <w:t>【解析】1．依据图文资料，甲地山高谷深，垂直植被差异显著，植被丰富，A正确；乙地是曲流，发育在地形平坦的高原或平原，B错误；丙地是山前冲积扇，地形坡度较大，并且依据图中显示，该地植被稀疏，C错误；丁地属于海蚀柱景观，位于沿海地区，海拔不高，一般不存在雪山，D错误。故选A。</w:t>
      </w:r>
    </w:p>
    <w:p>
      <w:pPr>
        <w:shd w:val="clear" w:color="auto" w:fill="FFFFFF"/>
        <w:spacing w:line="360" w:lineRule="auto"/>
        <w:jc w:val="left"/>
        <w:textAlignment w:val="center"/>
      </w:pPr>
      <w:r>
        <w:t>2．乙地景观是曲流。河流流经平坦地区受地转偏向力和土壤质地影响，形成曲流，属于典型的河流地貌，B正确，不属于冰川地貌、海岸地貌、风积地貌，ACD错误。故选B。</w:t>
      </w:r>
    </w:p>
    <w:p>
      <w:pPr>
        <w:shd w:val="clear" w:color="auto" w:fill="FFFFFF"/>
        <w:spacing w:line="360" w:lineRule="auto"/>
        <w:jc w:val="left"/>
        <w:textAlignment w:val="center"/>
      </w:pPr>
      <w:r>
        <w:t>【点睛】外力作用又叫外营力作用，主要是指地球表面受重力和太阳能的影响所产生的作用，包括物理、化学和生物的风化作用，流水作用，冰川作用，风力作用，波浪及海流作用等。</w:t>
      </w:r>
    </w:p>
    <w:p>
      <w:pPr>
        <w:shd w:val="clear" w:color="auto" w:fill="FFFFFF"/>
        <w:spacing w:line="360" w:lineRule="auto"/>
        <w:jc w:val="left"/>
        <w:textAlignment w:val="center"/>
        <w:rPr>
          <w:rFonts w:hint="eastAsia"/>
        </w:rPr>
      </w:pPr>
      <w:r>
        <w:t>3．A    4．B</w:t>
      </w:r>
    </w:p>
    <w:p>
      <w:pPr>
        <w:shd w:val="clear" w:color="auto" w:fill="FFFFFF"/>
        <w:spacing w:line="360" w:lineRule="auto"/>
        <w:jc w:val="left"/>
        <w:textAlignment w:val="center"/>
      </w:pPr>
      <w:r>
        <w:t>【解析】3．从图中可以看出，a河段剖面大致呈U形，主要是冰川侵蚀作用形成的，A正确。a段河床东岸地势起伏大，落差大，岩性不会太坚硬，B错误。读图可知，b段左岸较陡，C错误。根据河谷底部的海拔高低可判断河流的上下游关系，由于河流始终由高处流向低处，所以从上游到下游的顺序为a→b→c，D错误。A正确，BCD错误，故选A。</w:t>
      </w:r>
    </w:p>
    <w:p>
      <w:pPr>
        <w:shd w:val="clear" w:color="auto" w:fill="FFFFFF"/>
        <w:spacing w:line="360" w:lineRule="auto"/>
        <w:jc w:val="left"/>
        <w:textAlignment w:val="center"/>
      </w:pPr>
      <w:r>
        <w:t>4．由于地壳抬升使得该河段下蚀作用增强，形成较深的河谷；据图可知，河谷呈阶梯状分布而不是连续状态，说明地壳的抬升是间歇性的，B正确；而地壳下降则使河流落差减小，下蚀减弱，不易形成较深的河谷，故ACD错误。B正确，ACD错误，故选B。</w:t>
      </w:r>
    </w:p>
    <w:p>
      <w:pPr>
        <w:shd w:val="clear" w:color="auto" w:fill="FFFFFF"/>
        <w:spacing w:line="360" w:lineRule="auto"/>
        <w:jc w:val="left"/>
        <w:textAlignment w:val="center"/>
      </w:pPr>
      <w:r>
        <w:t>【点睛】河流下切侵蚀，原来的河谷底部超出一般洪水位之上，呈阶梯状分布在河谷谷坡上，这种地形称为河流阶地。阶地的形成主要是在地壳垂直升降运动的影响下，由河流的下切侵蚀作用形成的，是地球内外部动力地质作用共同作用的结果。有几级阶地，就有过几次运动；阶地位置，级别越高，形成时代越老。</w:t>
      </w:r>
    </w:p>
    <w:p>
      <w:pPr>
        <w:shd w:val="clear" w:color="auto" w:fill="FFFFFF"/>
        <w:spacing w:line="360" w:lineRule="auto"/>
        <w:jc w:val="left"/>
        <w:textAlignment w:val="center"/>
        <w:rPr>
          <w:rFonts w:hint="eastAsia"/>
        </w:rPr>
      </w:pPr>
      <w:r>
        <w:t>5．A    6．C</w:t>
      </w:r>
    </w:p>
    <w:p>
      <w:pPr>
        <w:shd w:val="clear" w:color="auto" w:fill="FFFFFF"/>
        <w:spacing w:line="360" w:lineRule="auto"/>
        <w:jc w:val="left"/>
        <w:textAlignment w:val="center"/>
      </w:pPr>
      <w:r>
        <w:t>【解析】5．读图，由乙图判断，东边河流地势低，西边地势高。河流袭夺会导致地势高处的河道水流流入地势低处，地势高处河流下游水量减少，所以流量减少的是a河段，A正确；b、d不受影响，c流量增大，BCD错误。所以选A。</w:t>
      </w:r>
    </w:p>
    <w:p>
      <w:pPr>
        <w:shd w:val="clear" w:color="auto" w:fill="FFFFFF"/>
        <w:spacing w:line="360" w:lineRule="auto"/>
        <w:jc w:val="left"/>
        <w:textAlignment w:val="center"/>
      </w:pPr>
      <w:r>
        <w:t>6．乙图展示的是河流袭夺现象，是流水侵蚀下切，将另一河道中的水夺走的现象。所以，乙图中导致分水岭迁移的主要外力作用是流水侵蚀，C正确，A、B、D错误。所以选C。</w:t>
      </w:r>
    </w:p>
    <w:p>
      <w:pPr>
        <w:shd w:val="clear" w:color="auto" w:fill="FFFFFF"/>
        <w:spacing w:line="360" w:lineRule="auto"/>
        <w:jc w:val="left"/>
        <w:textAlignment w:val="center"/>
      </w:pPr>
      <w:r>
        <w:t>【点睛】河流袭夺后，夺水的河流为袭夺河，被夺水的河流为被夺河。被夺河的上游因发生袭夺，会在原沟谷的基础上发生侵蚀形成反坡，在反坡上会发育形成反流河，即改向河（它可以反映河流发生袭夺时间的长短）；被夺河的下游因上游被截，称断头河。由于水量减少，断头河水流与原来形成的谷地规模很不相称。并且，由于源头被截，水量减少，断头河流速变缓，河流袭夺河流袭夺搬运能力降低，泥沙大量堆积，堵塞水流，往往形成一些小的沼泽或湖泊。改向河与袭夺河间，河流出现近于垂直的不自然转弯，这里的河湾称袭夺湾。袭夺河的河床位置较被夺河为低，袭夺后在袭夺弯附近的流水常有明显的落差，此段流水称为跌水。跌水随时间推移会不断向被夺河上游后退，并下切河床形成河流阶地或谷中谷地形。断头河与改向河之间，由从前的河谷变成了分水高地，保留有原来被袭夺河的冲积物和谷地形态，地面开阔，称为风口。</w:t>
      </w:r>
    </w:p>
    <w:p>
      <w:pPr>
        <w:shd w:val="clear" w:color="auto" w:fill="FFFFFF"/>
        <w:spacing w:line="360" w:lineRule="auto"/>
        <w:jc w:val="left"/>
        <w:textAlignment w:val="center"/>
        <w:rPr>
          <w:rFonts w:hint="eastAsia"/>
        </w:rPr>
      </w:pPr>
      <w:r>
        <w:t>7．B    8．C    9．D</w:t>
      </w:r>
    </w:p>
    <w:p>
      <w:pPr>
        <w:shd w:val="clear" w:color="auto" w:fill="FFFFFF"/>
        <w:spacing w:line="360" w:lineRule="auto"/>
        <w:jc w:val="left"/>
        <w:textAlignment w:val="center"/>
      </w:pPr>
      <w:r>
        <w:t>【解析】7．读1984—2020年年均冲淤量变化曲线并结合图例可知，在1984—1992年间，新桥水道在1984—1990年年均冲淤量为正值，表示以淤积为主；1990—1992年年均冲淤量为负值，表示以冲刷为主，所以1984—1992年，新桥水道淤积大于冲刷，先淤积后冲刷，以淤积为主，B正确，ACD错误。故选B。</w:t>
      </w:r>
    </w:p>
    <w:p>
      <w:pPr>
        <w:shd w:val="clear" w:color="auto" w:fill="FFFFFF"/>
        <w:spacing w:line="360" w:lineRule="auto"/>
        <w:jc w:val="left"/>
        <w:textAlignment w:val="center"/>
      </w:pPr>
      <w:r>
        <w:t>8．由材料可知，1998年长江流域发生特大洪水，长江径流量增多，冲刷增强，输沙量增加，B错误，C正确；长江三峡大坝建成于2003年，D错误；长江径流量增多，涨潮流动力的影响相对减弱，A错误。故选C。</w:t>
      </w:r>
    </w:p>
    <w:p>
      <w:pPr>
        <w:shd w:val="clear" w:color="auto" w:fill="FFFFFF"/>
        <w:spacing w:line="360" w:lineRule="auto"/>
        <w:jc w:val="left"/>
        <w:textAlignment w:val="center"/>
      </w:pPr>
      <w:r>
        <w:t>9．读1984—2020年年均冲淤量变化曲线并结合图例可知，2003—2020年期间，年均冲淤量主要为正值，新桥水道整体以淤积为主，则随着水道淤积加重，水道会变浅、向海移动，</w:t>
      </w:r>
      <w:r>
        <w:rPr>
          <w:rFonts w:hint="eastAsia" w:ascii="宋体" w:hAnsi="宋体" w:cs="宋体"/>
        </w:rPr>
        <w:t>①③</w:t>
      </w:r>
      <w:r>
        <w:t>对，</w:t>
      </w:r>
      <w:r>
        <w:rPr>
          <w:rFonts w:hint="eastAsia" w:ascii="宋体" w:hAnsi="宋体" w:cs="宋体"/>
        </w:rPr>
        <w:t>④</w:t>
      </w:r>
      <w:r>
        <w:t>错；当水道以冲刷为主时，水道才会变深、变宽，</w:t>
      </w:r>
      <w:r>
        <w:rPr>
          <w:rFonts w:hint="eastAsia" w:ascii="宋体" w:hAnsi="宋体" w:cs="宋体"/>
        </w:rPr>
        <w:t>②</w:t>
      </w:r>
      <w:r>
        <w:t>错。综上分析可知，D正确，ABC错误。故选D。</w:t>
      </w:r>
    </w:p>
    <w:p>
      <w:pPr>
        <w:shd w:val="clear" w:color="auto" w:fill="FFFFFF"/>
        <w:spacing w:line="360" w:lineRule="auto"/>
        <w:jc w:val="left"/>
        <w:textAlignment w:val="center"/>
      </w:pPr>
      <w:r>
        <w:t>【点睛】河床的冲淤是由于上游来沙量与本河段的水流挟沙力不平衡而引起。当来沙量大于水流挟沙力，河床则发生淤积；而来沙量小于水流挟沙力时，河床则被冲刷。</w:t>
      </w:r>
    </w:p>
    <w:p>
      <w:pPr>
        <w:shd w:val="clear" w:color="auto" w:fill="FFFFFF"/>
        <w:spacing w:line="360" w:lineRule="auto"/>
        <w:jc w:val="left"/>
        <w:textAlignment w:val="center"/>
        <w:rPr>
          <w:rFonts w:hint="eastAsia"/>
        </w:rPr>
      </w:pPr>
      <w:r>
        <w:t>10．C    11．A</w:t>
      </w:r>
    </w:p>
    <w:p>
      <w:pPr>
        <w:shd w:val="clear" w:color="auto" w:fill="FFFFFF"/>
        <w:spacing w:line="360" w:lineRule="auto"/>
        <w:jc w:val="left"/>
        <w:textAlignment w:val="center"/>
      </w:pPr>
      <w:r>
        <w:t>【解析】10．从黄河下游剖面图看出，河床高于两岸，是典型的地上河；从荆江河段可以看出，该河段十分曲折，且沿岸有堤防，水流不畅，泥沙淤积，也表现为地上河的特征，C正确；AB项不属于河床特征；剖面形状都为V形应位于河流上游，是河流下蚀的结果，荆江河段在长江的中游河段，河流中下游以侧蚀为主，D错误。故选C。</w:t>
      </w:r>
    </w:p>
    <w:p>
      <w:pPr>
        <w:shd w:val="clear" w:color="auto" w:fill="FFFFFF"/>
        <w:spacing w:line="360" w:lineRule="auto"/>
        <w:jc w:val="left"/>
        <w:textAlignment w:val="center"/>
      </w:pPr>
      <w:r>
        <w:t>11．中上游的水利工程的修建，可以通过蓄水调节中下游的河流径流量，减轻泥沙淤积，从而缓解中下游地区的洪水压力，A正确；三峡水利工程的建设调节中下游的河流径流量的季节分配，但不能减少荆江河段的年过水总量，B错误；三峡水利工程的建设对加固荆江堤防、河道裁弯取直没有影响，CD错误，故选A。</w:t>
      </w:r>
    </w:p>
    <w:p>
      <w:pPr>
        <w:shd w:val="clear" w:color="auto" w:fill="FFFFFF"/>
        <w:spacing w:line="360" w:lineRule="auto"/>
        <w:jc w:val="left"/>
        <w:textAlignment w:val="center"/>
      </w:pPr>
      <w:r>
        <w:t>【点睛】河流的下蚀作用和侧蚀作用，常是同时存在的，即河水对河床加深的同时，也在加宽河谷。但一般在上游以下蚀作用为主，侧向侵蚀微弱，所以常常形成陡峭的“V”形峡谷。而河流的中、下游则侧向侵蚀加强，下蚀作用减弱，所以河谷宽，河曲多。</w:t>
      </w:r>
    </w:p>
    <w:p>
      <w:pPr>
        <w:shd w:val="clear" w:color="auto" w:fill="FFFFFF"/>
        <w:spacing w:line="360" w:lineRule="auto"/>
        <w:jc w:val="left"/>
        <w:textAlignment w:val="center"/>
        <w:rPr>
          <w:rFonts w:hint="eastAsia"/>
        </w:rPr>
      </w:pPr>
      <w:r>
        <w:t>12．A    13．B    14．C</w:t>
      </w:r>
    </w:p>
    <w:p>
      <w:pPr>
        <w:shd w:val="clear" w:color="auto" w:fill="FFFFFF"/>
        <w:spacing w:line="360" w:lineRule="auto"/>
        <w:jc w:val="left"/>
        <w:textAlignment w:val="center"/>
      </w:pPr>
      <w:r>
        <w:t>【解析】12．江心洲是河流堆积地貌，一般在河流中下游地势落差小、水流速度缓慢的河段形成，河流中下游河段宽而浅。故A选项正确。BCD错误。故选A。</w:t>
      </w:r>
    </w:p>
    <w:p>
      <w:pPr>
        <w:shd w:val="clear" w:color="auto" w:fill="FFFFFF"/>
        <w:spacing w:line="360" w:lineRule="auto"/>
        <w:jc w:val="left"/>
        <w:textAlignment w:val="center"/>
      </w:pPr>
      <w:r>
        <w:t>13．洪水期被淹没的是河漫滩，江心洲洪水期不一定被淹没；橘子洲具有特殊的历史文化意义，旅游开发价值高；江心洲是流水堆积作用形成的；橘子洲面积不会不断缩小。故B选项正确。ACD错误。故选B。</w:t>
      </w:r>
    </w:p>
    <w:p>
      <w:pPr>
        <w:shd w:val="clear" w:color="auto" w:fill="FFFFFF"/>
        <w:spacing w:line="360" w:lineRule="auto"/>
        <w:jc w:val="left"/>
        <w:textAlignment w:val="center"/>
      </w:pPr>
      <w:r>
        <w:t>14．河流阶地的组成物质颗粒物较小，土壤肥力高，农业生产条件好；离河道越远，形成越早，阶地Ⅲ形成最早。故C选项正确。ABD错误。故选C。</w:t>
      </w:r>
    </w:p>
    <w:p>
      <w:pPr>
        <w:shd w:val="clear" w:color="auto" w:fill="FFFFFF"/>
        <w:spacing w:line="360" w:lineRule="auto"/>
        <w:jc w:val="left"/>
        <w:textAlignment w:val="center"/>
      </w:pPr>
      <w:r>
        <w:t>【点睛】河流阶地形成的两个条件：（1）先发育一个相当宽广的河漫滩；（2）河流向下侵蚀，使得原来的河漫滩高于一般洪水位。其中高于河漫滩的最低一级阶地称为一级阶地，向上依次是二级阶地、三级阶地等。在正常情况下，河流阶地越高，年代越老。</w:t>
      </w:r>
    </w:p>
    <w:p>
      <w:pPr>
        <w:shd w:val="clear" w:color="auto" w:fill="FFFFFF"/>
        <w:spacing w:line="360" w:lineRule="auto"/>
        <w:jc w:val="left"/>
        <w:textAlignment w:val="center"/>
      </w:pPr>
      <w:r>
        <w:rPr>
          <w:rFonts w:hint="eastAsia"/>
          <w:lang w:val="en-US" w:eastAsia="zh-CN"/>
        </w:rPr>
        <w:t>15</w:t>
      </w:r>
      <w:r>
        <w:t>．(1)该河段汉江自西侧汇入，将长江干流向东推挤，冲击河岸；受地转偏向力影响，河道东（右）侧受水流冲击强；凹岸侵蚀作用明显，河道进一步向东弯曲。</w:t>
      </w:r>
    </w:p>
    <w:p>
      <w:pPr>
        <w:shd w:val="clear" w:color="auto" w:fill="FFFFFF"/>
        <w:spacing w:line="360" w:lineRule="auto"/>
        <w:jc w:val="left"/>
        <w:textAlignment w:val="center"/>
      </w:pPr>
      <w:r>
        <w:t>(2)河流流经龟山-蛇山卡口后，河面展宽，水流分散，流速减慢，泥沙沉积；青山处河道收窄，顶托蛇口至青山河段河水，致使水位抬高，流速减缓，进一步促使泥沙沉积；当河流由束窄河段进入展宽河段后，表层河水与底层河水在河床中部和两岸之间构成双向环流，表层河水由河心流向两岸（侵蚀两岸，使河床进一步展宽），底层河水从两岸向中心流动，并在河道中心处相遇，能量削减，使携带的泥沙发生沉积。</w:t>
      </w:r>
    </w:p>
    <w:p>
      <w:pPr>
        <w:shd w:val="clear" w:color="auto" w:fill="FFFFFF"/>
        <w:spacing w:line="360" w:lineRule="auto"/>
        <w:jc w:val="left"/>
        <w:textAlignment w:val="center"/>
        <w:rPr>
          <w:rFonts w:hint="eastAsia"/>
        </w:rPr>
      </w:pPr>
      <w:r>
        <w:t>(3)湖泊面积萎缩，城市建设用地增多；湖区面积减小，蓄水能力下降，洪涝风险加大；水体更新减慢，自净能力下降，水质下降、水生态恶化等。</w:t>
      </w:r>
    </w:p>
    <w:p>
      <w:pPr>
        <w:shd w:val="clear" w:color="auto" w:fill="FFFFFF"/>
        <w:spacing w:line="360" w:lineRule="auto"/>
        <w:jc w:val="left"/>
        <w:textAlignment w:val="center"/>
      </w:pPr>
      <w:r>
        <w:t>【分析】本题以长江武汉蛇山至青山河段的演化过程为背景，涉及河流侵蚀地貌与堆积地貌以及河流地貌的变化对城市的影响等知识点，考查学生地理学科核心素养和综合思维能力。</w:t>
      </w:r>
    </w:p>
    <w:p>
      <w:pPr>
        <w:shd w:val="clear" w:color="auto" w:fill="FFFFFF"/>
        <w:spacing w:line="360" w:lineRule="auto"/>
        <w:jc w:val="left"/>
        <w:textAlignment w:val="center"/>
      </w:pPr>
      <w:r>
        <w:t>【详解】（1）读图Ⅰ可知，该河段汉江自西侧汇入，将长江干流向东推挤，冲击河岸；根据所学知识可知，北半球受地转偏向力的影响，右侧侵蚀严重，因该河段流向为自南向北，故东侧侵蚀较重，使其向东发生弯曲，形成凹岸；加之受弯道环流的影响，凹岸受侵蚀，使河道进一步像东侧弯曲。</w:t>
      </w:r>
    </w:p>
    <w:p>
      <w:pPr>
        <w:shd w:val="clear" w:color="auto" w:fill="FFFFFF"/>
        <w:spacing w:line="360" w:lineRule="auto"/>
        <w:jc w:val="left"/>
        <w:textAlignment w:val="center"/>
      </w:pPr>
      <w:r>
        <w:t>（2）据材料“沙洲是冲积河道泥沙长期淤积的产物，河流流速变化是影响沙洲发育的重要动力条件”并结合图Ⅰ可知，河流流经龟山-蛇山卡口后，河面展宽，水流分散，流速减慢，泥沙沉积；青山处河道收窄，顶托蛇口至青山河段河水，致使水位抬高，流速减缓，进一步促使泥沙沉积。据材料“长江武汉蛇山至青山河段河流……展宽并发育沙洲”可知，当河流由束窄河段进入展宽河段后，表层河水与底层河水在河床中部和两岸之间构成双向环流，表层河水由河心流向两岸，底层河水从两岸向中心流动，并在河道中心处相遇，能量削减，使携带的泥沙发生沉积。</w:t>
      </w:r>
    </w:p>
    <w:p>
      <w:pPr>
        <w:shd w:val="clear" w:color="auto" w:fill="FFFFFF"/>
        <w:spacing w:line="360" w:lineRule="auto"/>
        <w:jc w:val="left"/>
        <w:textAlignment w:val="center"/>
      </w:pPr>
      <w:r>
        <w:t>（3）读图可知，沙湖从长江分离后，武汉市城区湖泊面积萎缩，蓄水能力下降，洪涝风险加大；湖区面积减小且与长江分离后，水体更新减慢，自净能力下降，水质下降、水生态恶化。</w:t>
      </w:r>
    </w:p>
    <w:p>
      <w:pPr>
        <w:shd w:val="clear" w:color="auto" w:fill="FFFFFF"/>
        <w:spacing w:line="360" w:lineRule="auto"/>
        <w:jc w:val="left"/>
        <w:textAlignment w:val="center"/>
      </w:pPr>
    </w:p>
    <w:p>
      <w:pPr>
        <w:shd w:val="clear" w:color="auto" w:fill="FFFFFF"/>
        <w:spacing w:line="360" w:lineRule="auto"/>
        <w:jc w:val="left"/>
        <w:textAlignment w:val="center"/>
      </w:pPr>
    </w:p>
    <w:sectPr>
      <w:headerReference r:id="rId7" w:type="default"/>
      <w:footerReference r:id="rId9" w:type="default"/>
      <w:headerReference r:id="rId8" w:type="even"/>
      <w:footerReference r:id="rId10" w:type="even"/>
      <w:pgSz w:w="11906" w:h="16838"/>
      <w:pgMar w:top="1417" w:right="1077" w:bottom="1417" w:left="107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ind w:firstLine="2415" w:firstLineChars="1150"/>
          <w:textAlignment w:val="center"/>
        </w:pPr>
      </w:p>
    </w:sdtContent>
  </w:sdt>
  <w:p>
    <w:pPr>
      <w:pStyle w:val="2"/>
    </w:pPr>
  </w:p>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7</w:instrText>
    </w:r>
    <w:r>
      <w:fldChar w:fldCharType="end"/>
    </w:r>
    <w:r>
      <w:instrText xml:space="preserve"> </w:instrText>
    </w:r>
    <w:r>
      <w:fldChar w:fldCharType="separate"/>
    </w:r>
    <w:r>
      <w:t>7</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5668477"/>
    </w:sdtPr>
    <w:sdtContent>
      <w:p>
        <w:pPr>
          <w:ind w:firstLine="2415" w:firstLineChars="1150"/>
          <w:textAlignment w:val="center"/>
        </w:pPr>
      </w:p>
    </w:sdtContent>
  </w:sdt>
  <w:p>
    <w:pPr>
      <w:pStyle w:val="2"/>
    </w:pPr>
  </w:p>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Bdr>
        <w:bottom w:val="none" w:color="auto" w:sz="0" w:space="1"/>
      </w:pBdr>
      <w:snapToGrid w:val="0"/>
      <w:rPr>
        <w:kern w:val="0"/>
        <w:sz w:val="2"/>
        <w:szCs w:val="2"/>
      </w:rPr>
    </w:pPr>
    <w:r>
      <w:pict>
        <v:shape id="_x0000_s2054" o:spid="_x0000_s2054"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4866A"/>
    <w:multiLevelType w:val="singleLevel"/>
    <w:tmpl w:val="0F24866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C806B0"/>
    <w:rsid w:val="000232A6"/>
    <w:rsid w:val="00043B54"/>
    <w:rsid w:val="00065CD2"/>
    <w:rsid w:val="00186127"/>
    <w:rsid w:val="00187D6E"/>
    <w:rsid w:val="00195026"/>
    <w:rsid w:val="001D7A06"/>
    <w:rsid w:val="00284433"/>
    <w:rsid w:val="002A1EC6"/>
    <w:rsid w:val="002E035E"/>
    <w:rsid w:val="003F38F2"/>
    <w:rsid w:val="004151FC"/>
    <w:rsid w:val="00593181"/>
    <w:rsid w:val="005933C3"/>
    <w:rsid w:val="0064153B"/>
    <w:rsid w:val="00672E92"/>
    <w:rsid w:val="006A5202"/>
    <w:rsid w:val="006B16C5"/>
    <w:rsid w:val="007132C6"/>
    <w:rsid w:val="00717458"/>
    <w:rsid w:val="00776133"/>
    <w:rsid w:val="007D3AA7"/>
    <w:rsid w:val="00812A38"/>
    <w:rsid w:val="00855687"/>
    <w:rsid w:val="008C07DE"/>
    <w:rsid w:val="009E611B"/>
    <w:rsid w:val="00A30CCE"/>
    <w:rsid w:val="00AC3E9C"/>
    <w:rsid w:val="00B92331"/>
    <w:rsid w:val="00BC4F14"/>
    <w:rsid w:val="00BC62FB"/>
    <w:rsid w:val="00BD06A7"/>
    <w:rsid w:val="00BF535F"/>
    <w:rsid w:val="00C02FC6"/>
    <w:rsid w:val="00C806B0"/>
    <w:rsid w:val="00D61ECD"/>
    <w:rsid w:val="00E34D16"/>
    <w:rsid w:val="00E476EE"/>
    <w:rsid w:val="00E650C0"/>
    <w:rsid w:val="00EF035E"/>
    <w:rsid w:val="00F700FA"/>
    <w:rsid w:val="00FA429B"/>
    <w:rsid w:val="37BB1456"/>
    <w:rsid w:val="43C92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Info spid="_x0000_s2054"/>
    <customShpInfo spid="_x0000_s2057"/>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Template>
  <Pages>14</Pages>
  <Words>1248</Words>
  <Characters>7119</Characters>
  <Lines>59</Lines>
  <Paragraphs>16</Paragraphs>
  <TotalTime>1</TotalTime>
  <ScaleCrop>false</ScaleCrop>
  <LinksUpToDate>false</LinksUpToDate>
  <CharactersWithSpaces>8351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love baby</cp:lastModifiedBy>
  <dcterms:modified xsi:type="dcterms:W3CDTF">2025-03-19T10:29:04Z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2052-12.1.0.16399</vt:lpwstr>
  </property>
  <property fmtid="{D5CDD505-2E9C-101B-9397-08002B2CF9AE}" pid="7" name="ICV">
    <vt:lpwstr>977F8D8A98784415AB9F07C4452CF9C8_13</vt:lpwstr>
  </property>
</Properties>
</file>