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D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12001500</wp:posOffset>
            </wp:positionV>
            <wp:extent cx="330200" cy="419100"/>
            <wp:effectExtent l="0" t="0" r="0" b="0"/>
            <wp:wrapNone/>
            <wp:docPr id="100106" name="图片 10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" name="图片 1001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>第</w:t>
      </w:r>
      <w:r>
        <w:rPr>
          <w:rFonts w:hint="eastAsia" w:cs="Times New Roman"/>
          <w:b/>
          <w:kern w:val="0"/>
          <w:sz w:val="36"/>
          <w:szCs w:val="36"/>
          <w:lang w:val="en-US" w:eastAsia="zh-CN" w:bidi="ar-SA"/>
        </w:rPr>
        <w:t>二</w:t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>节</w:t>
      </w:r>
      <w:r>
        <w:rPr>
          <w:rStyle w:val="14"/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12700" b="6350"/>
            <wp:wrapNone/>
            <wp:docPr id="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 xml:space="preserve"> </w:t>
      </w:r>
      <w:r>
        <w:rPr>
          <w:rFonts w:hint="eastAsia" w:cs="Times New Roman"/>
          <w:b/>
          <w:kern w:val="0"/>
          <w:sz w:val="36"/>
          <w:szCs w:val="36"/>
          <w:lang w:val="en-US" w:eastAsia="zh-CN" w:bidi="ar-SA"/>
        </w:rPr>
        <w:t xml:space="preserve"> 地区产业结构变化</w:t>
      </w:r>
    </w:p>
    <w:p w14:paraId="26FFD29F">
      <w:pPr>
        <w:shd w:val="clear" w:color="auto" w:fill="auto"/>
        <w:spacing w:line="360" w:lineRule="auto"/>
        <w:jc w:val="left"/>
        <w:textAlignment w:val="center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一、选择题。</w:t>
      </w:r>
    </w:p>
    <w:p w14:paraId="5EBAB13B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产业结构偏离度＝（</w:t>
      </w:r>
      <w:r>
        <w:t>GDP</w:t>
      </w:r>
      <w:r>
        <w:rPr>
          <w:rFonts w:ascii="楷体" w:hAnsi="楷体" w:eastAsia="楷体" w:cs="楷体"/>
        </w:rPr>
        <w:t>的产业比重</w:t>
      </w:r>
      <w:r>
        <w:t>÷</w:t>
      </w:r>
      <w:r>
        <w:rPr>
          <w:rFonts w:ascii="楷体" w:hAnsi="楷体" w:eastAsia="楷体" w:cs="楷体"/>
        </w:rPr>
        <w:t>就业的产业比重）</w:t>
      </w:r>
      <w:r>
        <w:t>-1</w:t>
      </w:r>
      <w:r>
        <w:rPr>
          <w:rFonts w:ascii="楷体" w:hAnsi="楷体" w:eastAsia="楷体" w:cs="楷体"/>
        </w:rPr>
        <w:t>，其值为正，说明该产业相对劳动生产率较高，存在劳动力转入的可能，反之则存在劳动力转出的可能。普洱市位于云南省西南边陲，境内群山起伏，山地面积占总面积的</w:t>
      </w:r>
      <w:r>
        <w:t>98.3%</w:t>
      </w:r>
      <w:r>
        <w:rPr>
          <w:rFonts w:ascii="楷体" w:hAnsi="楷体" w:eastAsia="楷体" w:cs="楷体"/>
        </w:rPr>
        <w:t>。表示意</w:t>
      </w:r>
      <w:r>
        <w:t>2000—2015</w:t>
      </w:r>
      <w:r>
        <w:rPr>
          <w:rFonts w:ascii="楷体" w:hAnsi="楷体" w:eastAsia="楷体" w:cs="楷体"/>
        </w:rPr>
        <w:t>年普洱市三次产业结构偏离度，</w:t>
      </w:r>
      <w:r>
        <w:t>2000—2015</w:t>
      </w:r>
      <w:r>
        <w:rPr>
          <w:rFonts w:ascii="楷体" w:hAnsi="楷体" w:eastAsia="楷体" w:cs="楷体"/>
        </w:rPr>
        <w:t>年普洱市三次产业产值比由</w:t>
      </w:r>
      <w:r>
        <w:t>36.5：27：36.5</w:t>
      </w:r>
      <w:r>
        <w:rPr>
          <w:rFonts w:ascii="楷体" w:hAnsi="楷体" w:eastAsia="楷体" w:cs="楷体"/>
        </w:rPr>
        <w:t>变为</w:t>
      </w:r>
      <w:r>
        <w:t>28：35：37</w:t>
      </w:r>
      <w:r>
        <w:rPr>
          <w:rFonts w:ascii="楷体" w:hAnsi="楷体" w:eastAsia="楷体" w:cs="楷体"/>
        </w:rPr>
        <w:t>。据此完成下面小题。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710"/>
        <w:gridCol w:w="1710"/>
        <w:gridCol w:w="1710"/>
      </w:tblGrid>
      <w:tr w14:paraId="0185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0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28ABA2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年份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6993E8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第一产业偏离度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A2DAB7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第二产业偏离度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AB8E7A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第三产业偏离度</w:t>
            </w:r>
          </w:p>
        </w:tc>
      </w:tr>
      <w:tr w14:paraId="75F6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0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4A4390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D59241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－0.55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C35EB6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7.99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390041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1.36</w:t>
            </w:r>
          </w:p>
        </w:tc>
      </w:tr>
      <w:tr w14:paraId="031F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0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7A500E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2003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C080A1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－0.60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A99C9D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4.29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088E8D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1.53</w:t>
            </w:r>
          </w:p>
        </w:tc>
      </w:tr>
      <w:tr w14:paraId="4883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0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C4F9B6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2006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CEB48E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－0.57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47CE0E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3.09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7EC338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1.30</w:t>
            </w:r>
          </w:p>
        </w:tc>
      </w:tr>
      <w:tr w14:paraId="37A0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0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9544F3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2009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A7B261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－0.57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C22F79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2.95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700C8E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0.76</w:t>
            </w:r>
          </w:p>
        </w:tc>
      </w:tr>
      <w:tr w14:paraId="2EF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0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1F7303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2012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1F59E8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－0.54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33BEE8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3.17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D374CB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0.33</w:t>
            </w:r>
          </w:p>
        </w:tc>
      </w:tr>
      <w:tr w14:paraId="476E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1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365597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2015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59C630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－0.58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0DEB99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2.96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80229B"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0.46</w:t>
            </w:r>
          </w:p>
        </w:tc>
      </w:tr>
    </w:tbl>
    <w:p w14:paraId="7E777E45">
      <w:pPr>
        <w:shd w:val="clear" w:color="auto" w:fill="auto"/>
        <w:spacing w:line="360" w:lineRule="auto"/>
        <w:jc w:val="left"/>
        <w:textAlignment w:val="center"/>
      </w:pPr>
      <w:r>
        <w:t>1．2000—2015年普洱市（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113CF38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A．第一产业劳动力快速迁出</w:t>
      </w:r>
      <w:r>
        <w:tab/>
      </w:r>
      <w:r>
        <w:t>B．第二产业吸纳劳动力的能力增强</w:t>
      </w:r>
    </w:p>
    <w:p w14:paraId="0B3D6441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C．第一产业滞留大量劳动力</w:t>
      </w:r>
      <w:r>
        <w:tab/>
      </w:r>
      <w:r>
        <w:t>D．第三产业产值结构和就业结构最为失衡</w:t>
      </w:r>
    </w:p>
    <w:p w14:paraId="118D01C1">
      <w:pPr>
        <w:shd w:val="clear" w:color="auto" w:fill="auto"/>
        <w:spacing w:line="360" w:lineRule="auto"/>
        <w:jc w:val="left"/>
        <w:textAlignment w:val="center"/>
      </w:pPr>
      <w:r>
        <w:t>2．2000—2015年普洱市三次产业结构偏离状态的成因有（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F1B927C">
      <w:pPr>
        <w:shd w:val="clear" w:color="auto" w:fill="auto"/>
        <w:spacing w:line="360" w:lineRule="auto"/>
        <w:jc w:val="left"/>
        <w:textAlignment w:val="center"/>
      </w:pPr>
      <w:r>
        <w:t>①农业产业化、规模化水平高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②第一产业劳动力素质整体不高</w:t>
      </w:r>
    </w:p>
    <w:p w14:paraId="1D762682">
      <w:pPr>
        <w:shd w:val="clear" w:color="auto" w:fill="auto"/>
        <w:spacing w:line="360" w:lineRule="auto"/>
        <w:jc w:val="left"/>
        <w:textAlignment w:val="center"/>
      </w:pPr>
      <w:r>
        <w:t>③思想观念封闭、保守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④新兴产业快速发展</w:t>
      </w:r>
    </w:p>
    <w:p w14:paraId="3656A81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</w:t>
      </w:r>
      <w:r>
        <w:tab/>
      </w:r>
      <w:r>
        <w:t>B．②③</w:t>
      </w:r>
      <w:r>
        <w:tab/>
      </w:r>
      <w:r>
        <w:t>C．③④</w:t>
      </w:r>
      <w:r>
        <w:tab/>
      </w:r>
      <w:r>
        <w:t>D．①④</w:t>
      </w:r>
    </w:p>
    <w:p w14:paraId="69AABEFE">
      <w:pPr>
        <w:shd w:val="clear" w:color="auto" w:fill="auto"/>
        <w:spacing w:line="360" w:lineRule="auto"/>
        <w:jc w:val="left"/>
        <w:textAlignment w:val="center"/>
      </w:pPr>
      <w:r>
        <w:t>3．促进普洱市产业结构与就业结构协调发展的措施是（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91DFAA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A．促进土地城镇化</w:t>
      </w:r>
      <w:r>
        <w:tab/>
      </w:r>
      <w:r>
        <w:t>B．优先发展高等教育</w:t>
      </w:r>
    </w:p>
    <w:p w14:paraId="0DB6218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C．大力发展茶树种植</w:t>
      </w:r>
      <w:r>
        <w:tab/>
      </w:r>
      <w:r>
        <w:t>D．推动产业结构转型升级</w:t>
      </w:r>
    </w:p>
    <w:p w14:paraId="1E7253A8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就业人口的集聚与分散是城市发展转型的重要标志。日本东京都市圈是全球六大世界级城市群之一。</w:t>
      </w:r>
      <w:r>
        <w:t>1980</w:t>
      </w:r>
      <w:r>
        <w:rPr>
          <w:rFonts w:ascii="楷体" w:hAnsi="楷体" w:eastAsia="楷体" w:cs="楷体"/>
        </w:rPr>
        <w:t>年东京都市圈第三产业产值在</w:t>
      </w:r>
      <w:r>
        <w:t>GDP</w:t>
      </w:r>
      <w:r>
        <w:rPr>
          <w:rFonts w:ascii="楷体" w:hAnsi="楷体" w:eastAsia="楷体" w:cs="楷体"/>
        </w:rPr>
        <w:t>中所占比重为</w:t>
      </w:r>
      <w:r>
        <w:t>61.64%</w:t>
      </w:r>
      <w:r>
        <w:rPr>
          <w:rFonts w:ascii="楷体" w:hAnsi="楷体" w:eastAsia="楷体" w:cs="楷体"/>
        </w:rPr>
        <w:t>，至</w:t>
      </w:r>
      <w:r>
        <w:t>2020</w:t>
      </w:r>
      <w:r>
        <w:rPr>
          <w:rFonts w:ascii="楷体" w:hAnsi="楷体" w:eastAsia="楷体" w:cs="楷体"/>
        </w:rPr>
        <w:t>年已达</w:t>
      </w:r>
      <w:r>
        <w:t>80.48%</w:t>
      </w:r>
      <w:r>
        <w:rPr>
          <w:rFonts w:ascii="楷体" w:hAnsi="楷体" w:eastAsia="楷体" w:cs="楷体"/>
        </w:rPr>
        <w:t>，第三产业就业人口在各圈层呈明显梯度分布态势。图示意</w:t>
      </w:r>
      <w:r>
        <w:t>1980~2020</w:t>
      </w:r>
      <w:r>
        <w:rPr>
          <w:rFonts w:ascii="楷体" w:hAnsi="楷体" w:eastAsia="楷体" w:cs="楷体"/>
        </w:rPr>
        <w:t>年东京都市圈各圈层第三产业就业人口变化率（正为增加，负为减少）。完成下面小题。</w:t>
      </w:r>
    </w:p>
    <w:p w14:paraId="0B7785AC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03830" cy="1325245"/>
            <wp:effectExtent l="0" t="0" r="1270" b="8255"/>
            <wp:docPr id="100003" name="图片 100003" descr="@@@baae131a-2844-46a1-a25b-3082c6ff60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aae131a-2844-46a1-a25b-3082c6ff60d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7F1C">
      <w:pPr>
        <w:shd w:val="clear" w:color="auto" w:fill="auto"/>
        <w:spacing w:line="360" w:lineRule="auto"/>
        <w:jc w:val="left"/>
        <w:textAlignment w:val="center"/>
      </w:pPr>
      <w:r>
        <w:t>4．1980~2020年东京都市圈核心区第三产业就业人口变化趋势是（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38C2628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A．持续上升</w:t>
      </w:r>
      <w:r>
        <w:tab/>
      </w:r>
      <w:r>
        <w:t>B．上升——下降——上升</w:t>
      </w:r>
    </w:p>
    <w:p w14:paraId="45A005A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C．持续下降</w:t>
      </w:r>
      <w:r>
        <w:tab/>
      </w:r>
      <w:r>
        <w:t>D．下降——上升——下降</w:t>
      </w:r>
    </w:p>
    <w:p w14:paraId="3372219F">
      <w:pPr>
        <w:shd w:val="clear" w:color="auto" w:fill="auto"/>
        <w:spacing w:line="360" w:lineRule="auto"/>
        <w:jc w:val="left"/>
        <w:textAlignment w:val="center"/>
      </w:pPr>
      <w:r>
        <w:t>5．2000~2010年新增第三产业就业人口主要集中区为（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B5B92E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A．核心区</w:t>
      </w:r>
      <w:r>
        <w:tab/>
      </w:r>
      <w:r>
        <w:t>B．过渡区</w:t>
      </w:r>
      <w:r>
        <w:tab/>
      </w:r>
      <w:r>
        <w:t>C．外围区</w:t>
      </w:r>
      <w:r>
        <w:tab/>
      </w:r>
      <w:r>
        <w:t>D．边缘区</w:t>
      </w:r>
    </w:p>
    <w:p w14:paraId="5B39FFD7">
      <w:pPr>
        <w:shd w:val="clear" w:color="auto" w:fill="auto"/>
        <w:spacing w:line="360" w:lineRule="auto"/>
        <w:jc w:val="left"/>
        <w:textAlignment w:val="center"/>
      </w:pPr>
      <w:r>
        <w:t>6．近10年新增第三产业就业人口主要集中区的变化，反映出（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149A349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A．技术型服务业向外扩散</w:t>
      </w:r>
      <w:r>
        <w:tab/>
      </w:r>
      <w:r>
        <w:t>B．一般技能行业向心集聚</w:t>
      </w:r>
    </w:p>
    <w:p w14:paraId="3F9502B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C．技术型服务业向心集聚</w:t>
      </w:r>
      <w:r>
        <w:tab/>
      </w:r>
      <w:r>
        <w:t>D．一般技能行业均衡分布</w:t>
      </w:r>
    </w:p>
    <w:p w14:paraId="43D52570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甘孜藏族自治州川西高原区，曾为集中连片贫困区，当时部分村民依托国道经营汽修、餐饮等低端服务业，还有部分村民前往成都等地以贩卖土特产为生。2020年甘孜州实现全面脱贫，多数县城建成配套产业园区。下图示意2000-2018年甘孜州产业结构和就业结构的变化。据此完成下面小题。</w:t>
      </w:r>
    </w:p>
    <w:p w14:paraId="41DFEA35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557655"/>
            <wp:effectExtent l="0" t="0" r="635" b="4445"/>
            <wp:docPr id="100005" name="图片 100005" descr="@@@9b12a118-d7d9-4f06-88f9-f8ec10826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9b12a118-d7d9-4f06-88f9-f8ec108269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55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85D33">
      <w:pPr>
        <w:shd w:val="clear" w:color="auto" w:fill="auto"/>
        <w:spacing w:line="360" w:lineRule="auto"/>
        <w:jc w:val="left"/>
        <w:textAlignment w:val="center"/>
      </w:pPr>
      <w:r>
        <w:t>7．下列对甘孜州产业结构和就业结构的变化特点，描述正确的是（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0815D1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A．第一产业占比均持续下降</w:t>
      </w:r>
      <w:r>
        <w:tab/>
      </w:r>
      <w:r>
        <w:t>B．第二产业占比均波动下降</w:t>
      </w:r>
    </w:p>
    <w:p w14:paraId="68F90DA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C．二、三产业占比逐步上升</w:t>
      </w:r>
      <w:r>
        <w:tab/>
      </w:r>
      <w:r>
        <w:t>D．就业结构在不断优化改善</w:t>
      </w:r>
    </w:p>
    <w:p w14:paraId="600DD5CE">
      <w:pPr>
        <w:shd w:val="clear" w:color="auto" w:fill="auto"/>
        <w:spacing w:line="360" w:lineRule="auto"/>
        <w:jc w:val="left"/>
        <w:textAlignment w:val="center"/>
      </w:pPr>
      <w:r>
        <w:t>8．推测甘孜州第一产业产业结构占比最低但就业占比最高的原因是（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CA70081">
      <w:pPr>
        <w:shd w:val="clear" w:color="auto" w:fill="auto"/>
        <w:spacing w:line="360" w:lineRule="auto"/>
        <w:jc w:val="left"/>
        <w:textAlignment w:val="center"/>
      </w:pPr>
      <w:r>
        <w:t>①第一产业产值较高②二、三产业基础较薄弱③当地自然环境较差④二、三产业就业人口多</w:t>
      </w:r>
    </w:p>
    <w:p w14:paraId="14A2E4C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</w:t>
      </w:r>
      <w:r>
        <w:tab/>
      </w:r>
      <w:r>
        <w:t>B．①③</w:t>
      </w:r>
      <w:r>
        <w:tab/>
      </w:r>
      <w:r>
        <w:t>C．②③</w:t>
      </w:r>
      <w:r>
        <w:tab/>
      </w:r>
      <w:r>
        <w:t>D．②④</w:t>
      </w:r>
    </w:p>
    <w:p w14:paraId="48B1AE03">
      <w:pPr>
        <w:shd w:val="clear" w:color="auto" w:fill="auto"/>
        <w:spacing w:line="360" w:lineRule="auto"/>
        <w:jc w:val="left"/>
        <w:textAlignment w:val="center"/>
      </w:pPr>
      <w:r>
        <w:t>9．甘孜州第三产业比重变化的主要原因是（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FA8EEA4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A．第一产业的快速发展</w:t>
      </w:r>
      <w:r>
        <w:tab/>
      </w:r>
      <w:r>
        <w:t>B．第二产业实现快速发展</w:t>
      </w:r>
    </w:p>
    <w:p w14:paraId="41DED97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C．餐饮、汽修业发展迅速</w:t>
      </w:r>
      <w:r>
        <w:tab/>
      </w:r>
      <w:r>
        <w:t>D．中高端服务业发展迅速</w:t>
      </w:r>
    </w:p>
    <w:p w14:paraId="1438D64F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产业是城市经济运行的根基和命脉，也是推动城市蓬勃向上的核心动力。历史文化名城南京一直都是中国重要的经济中心，同时拥有许多著名的旅游景点，2023年上半年文旅市场火爆，实现旅游业总收入1542.16亿元，同比增长54.2%，极大促进了产业结构优化。下图为南京市产业结构变化示意图，完成下面小题。</w:t>
      </w:r>
    </w:p>
    <w:p w14:paraId="31B841D4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91155" cy="1400175"/>
            <wp:effectExtent l="0" t="0" r="4445" b="9525"/>
            <wp:docPr id="100007" name="图片 100007" descr="@@@f508bd62888b497fa714b6b86feef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508bd62888b497fa714b6b86feef09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ED4FD">
      <w:pPr>
        <w:shd w:val="clear" w:color="auto" w:fill="auto"/>
        <w:spacing w:line="360" w:lineRule="auto"/>
        <w:jc w:val="left"/>
        <w:textAlignment w:val="center"/>
      </w:pPr>
      <w:r>
        <w:t>10．1952—2001年，南京市产业结构的变化为（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2F52E2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A．第一产业产值不断降低</w:t>
      </w:r>
      <w:r>
        <w:tab/>
      </w:r>
      <w:r>
        <w:t>B．第二产业占比先升后降</w:t>
      </w:r>
    </w:p>
    <w:p w14:paraId="32F2C794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C．轻工业所占工业产值持续下降</w:t>
      </w:r>
      <w:r>
        <w:tab/>
      </w:r>
      <w:r>
        <w:t>D．第三产业产值占比已超过工业</w:t>
      </w:r>
    </w:p>
    <w:p w14:paraId="3D8243EE">
      <w:pPr>
        <w:shd w:val="clear" w:color="auto" w:fill="auto"/>
        <w:spacing w:line="360" w:lineRule="auto"/>
        <w:jc w:val="left"/>
        <w:textAlignment w:val="center"/>
      </w:pPr>
      <w:r>
        <w:t>11．南京市建国以来工业结构的变化是（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50A24FD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A．资金型为主转变为以科技型为主</w:t>
      </w:r>
      <w:r>
        <w:tab/>
      </w:r>
      <w:r>
        <w:t>B．加工组装为主转变为以原材料为主</w:t>
      </w:r>
    </w:p>
    <w:p w14:paraId="05B4378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C．轻纺工业为主转变为重化工业为主</w:t>
      </w:r>
      <w:r>
        <w:tab/>
      </w:r>
      <w:r>
        <w:t>D．科技型为主转变为以高附加值型为主</w:t>
      </w:r>
    </w:p>
    <w:p w14:paraId="571EB9E8">
      <w:pPr>
        <w:shd w:val="clear" w:color="auto" w:fill="auto"/>
        <w:spacing w:line="360" w:lineRule="auto"/>
        <w:jc w:val="left"/>
        <w:textAlignment w:val="center"/>
      </w:pPr>
      <w:r>
        <w:t>12．2023年南京市利用自身优势和特色，加大第三产业占比的措施可能有（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1A1E531">
      <w:pPr>
        <w:shd w:val="clear" w:color="auto" w:fill="auto"/>
        <w:spacing w:line="360" w:lineRule="auto"/>
        <w:jc w:val="left"/>
        <w:textAlignment w:val="center"/>
      </w:pPr>
      <w:r>
        <w:t>①对接长江经济带，加强区域联系②积极推动旅游与其他产业的融合发展</w:t>
      </w:r>
    </w:p>
    <w:p w14:paraId="2DEDF173">
      <w:pPr>
        <w:shd w:val="clear" w:color="auto" w:fill="auto"/>
        <w:spacing w:line="360" w:lineRule="auto"/>
        <w:jc w:val="left"/>
        <w:textAlignment w:val="center"/>
      </w:pPr>
      <w:r>
        <w:t>③吸引资本流向旅游领域，提升其产业竞争力④积极承接上海市的资源密集型产业</w:t>
      </w:r>
    </w:p>
    <w:p w14:paraId="2591478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A．①②③</w:t>
      </w:r>
      <w:r>
        <w:tab/>
      </w:r>
      <w:r>
        <w:t>B．②③④</w:t>
      </w:r>
      <w:r>
        <w:tab/>
      </w:r>
      <w:r>
        <w:t>C．①②④</w:t>
      </w:r>
      <w:r>
        <w:tab/>
      </w:r>
      <w:r>
        <w:t>D．①③④</w:t>
      </w:r>
    </w:p>
    <w:p w14:paraId="17131A01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珠江三角洲地区位于广东省中南部，珠江下游，毗邻港澳，与东南亚相邻。包括广州、深圳、珠海、佛山、江门、东莞、中山等全部和惠州、肇庆两市的部分县、市。广义的珠江三角洲地区还包括香港和澳门。据此完成下面小题。</w:t>
      </w:r>
    </w:p>
    <w:p w14:paraId="0B10B03E">
      <w:pPr>
        <w:shd w:val="clear" w:color="auto" w:fill="auto"/>
        <w:spacing w:line="360" w:lineRule="auto"/>
        <w:jc w:val="left"/>
        <w:textAlignment w:val="center"/>
      </w:pPr>
      <w:r>
        <w:t>13．珠江三角洲地区优先于其他地区吸引外资的特定国内背景是（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00EFE6C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A．良好的区位条件</w:t>
      </w:r>
      <w:r>
        <w:tab/>
      </w:r>
      <w:r>
        <w:t>B．全国最大的侨乡之一</w:t>
      </w:r>
    </w:p>
    <w:p w14:paraId="55E5CC7B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C．国家的对外开放政策</w:t>
      </w:r>
      <w:r>
        <w:tab/>
      </w:r>
      <w:r>
        <w:t>D．发达国家和地区产业结构调整</w:t>
      </w:r>
    </w:p>
    <w:p w14:paraId="2893F06F">
      <w:pPr>
        <w:shd w:val="clear" w:color="auto" w:fill="auto"/>
        <w:spacing w:line="360" w:lineRule="auto"/>
        <w:jc w:val="left"/>
        <w:textAlignment w:val="center"/>
      </w:pPr>
      <w:r>
        <w:t>14．目前珠江三角洲地区产业结构特征是（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1AB14969">
      <w:pPr>
        <w:shd w:val="clear" w:color="auto" w:fill="auto"/>
        <w:spacing w:line="360" w:lineRule="auto"/>
        <w:jc w:val="left"/>
        <w:textAlignment w:val="center"/>
      </w:pPr>
      <w:r>
        <w:t>①以旅游业为主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②以轻工业为主</w:t>
      </w:r>
    </w:p>
    <w:p w14:paraId="7597627A">
      <w:pPr>
        <w:shd w:val="clear" w:color="auto" w:fill="auto"/>
        <w:spacing w:line="360" w:lineRule="auto"/>
        <w:jc w:val="left"/>
        <w:textAlignment w:val="center"/>
      </w:pPr>
      <w:r>
        <w:t>③高新技术产业为主导产业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④第三产业为主</w:t>
      </w:r>
    </w:p>
    <w:p w14:paraId="051A935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A．①②</w:t>
      </w:r>
      <w:r>
        <w:tab/>
      </w:r>
      <w:r>
        <w:t>B．②③</w:t>
      </w:r>
      <w:r>
        <w:tab/>
      </w:r>
      <w:r>
        <w:t>C．③④</w:t>
      </w:r>
      <w:r>
        <w:tab/>
      </w:r>
      <w:r>
        <w:t>D．①④</w:t>
      </w:r>
    </w:p>
    <w:p w14:paraId="325BE013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深圳是我国设立的第一个经济特区</w:t>
      </w:r>
      <w:r>
        <w:t>'</w:t>
      </w:r>
      <w:r>
        <w:rPr>
          <w:rFonts w:ascii="楷体" w:hAnsi="楷体" w:eastAsia="楷体" w:cs="楷体"/>
        </w:rPr>
        <w:t>也是粤港澳大湾区四大中心城市之一。深圳市产业经历传统农业</w:t>
      </w:r>
      <w:r>
        <w:t>→</w:t>
      </w:r>
      <w:r>
        <w:rPr>
          <w:rFonts w:ascii="楷体" w:hAnsi="楷体" w:eastAsia="楷体" w:cs="楷体"/>
        </w:rPr>
        <w:t>加工制造业</w:t>
      </w:r>
      <w:r>
        <w:t>→</w:t>
      </w:r>
      <w:r>
        <w:rPr>
          <w:rFonts w:ascii="楷体" w:hAnsi="楷体" w:eastAsia="楷体" w:cs="楷体"/>
        </w:rPr>
        <w:t>高技术工业</w:t>
      </w:r>
      <w:r>
        <w:t>→</w:t>
      </w:r>
      <w:r>
        <w:rPr>
          <w:rFonts w:ascii="楷体" w:hAnsi="楷体" w:eastAsia="楷体" w:cs="楷体"/>
        </w:rPr>
        <w:t>第三产业的转型升级。下图为深圳市三次产业转型对应就业人口变化图。完成下面小题。</w:t>
      </w:r>
    </w:p>
    <w:p w14:paraId="0508A96D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4865" cy="1190625"/>
            <wp:effectExtent l="0" t="0" r="635" b="3175"/>
            <wp:docPr id="100009" name="图片 100009" descr="@@@5e72bee9-a2e6-4d02-b3d0-bd5d104da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e72bee9-a2e6-4d02-b3d0-bd5d104da7d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B45F">
      <w:pPr>
        <w:shd w:val="clear" w:color="auto" w:fill="auto"/>
        <w:spacing w:line="360" w:lineRule="auto"/>
        <w:jc w:val="left"/>
        <w:textAlignment w:val="center"/>
      </w:pPr>
      <w:r>
        <w:t>15．改革开放后'深圳市（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1AF57737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A．第一产业发展水平日益降低</w:t>
      </w:r>
      <w:r>
        <w:tab/>
      </w:r>
      <w:r>
        <w:t>B．第二产业就业人口持续减少</w:t>
      </w:r>
    </w:p>
    <w:p w14:paraId="5B7C40E3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C．第三产业就业人口比重最高</w:t>
      </w:r>
      <w:r>
        <w:tab/>
      </w:r>
      <w:r>
        <w:t>D．劳动力的综合素养不断提升</w:t>
      </w:r>
    </w:p>
    <w:p w14:paraId="22CBF576">
      <w:pPr>
        <w:shd w:val="clear" w:color="auto" w:fill="auto"/>
        <w:spacing w:line="360" w:lineRule="auto"/>
        <w:jc w:val="left"/>
        <w:textAlignment w:val="center"/>
      </w:pPr>
      <w:r>
        <w:t>16．深圳市产业由加工制造业向高技术工业转型的节点约发生在（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5A77EF8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A．1985年</w:t>
      </w:r>
      <w:r>
        <w:tab/>
      </w:r>
      <w:r>
        <w:t>B．1990年</w:t>
      </w:r>
      <w:r>
        <w:tab/>
      </w:r>
      <w:r>
        <w:t>C．2000年</w:t>
      </w:r>
      <w:r>
        <w:tab/>
      </w:r>
      <w:r>
        <w:t>D．2010年</w:t>
      </w:r>
    </w:p>
    <w:p w14:paraId="01F43CAA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二、非选择题。</w:t>
      </w:r>
    </w:p>
    <w:p w14:paraId="303080D7">
      <w:pPr>
        <w:shd w:val="clear" w:color="auto" w:fill="auto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7</w:t>
      </w:r>
      <w:r>
        <w:t>．阅读图文材料，完成下列要求。</w:t>
      </w:r>
    </w:p>
    <w:p w14:paraId="1488D02B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重庆别称山城，是我国重要的制造业基地，也是长江上游地区经济、金融、科创、航运和商贸物流中心。下图示意重庆市1998—2022年三次产业产值所占比例变化。</w:t>
      </w:r>
    </w:p>
    <w:p w14:paraId="636A3D52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64765" cy="1534795"/>
            <wp:effectExtent l="0" t="0" r="635" b="1905"/>
            <wp:docPr id="100017" name="图片 100017" descr="@@@243b40f8-3f2c-4cae-884a-1cde0da3c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43b40f8-3f2c-4cae-884a-1cde0da3c2c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258A">
      <w:pPr>
        <w:shd w:val="clear" w:color="auto" w:fill="auto"/>
        <w:spacing w:line="360" w:lineRule="auto"/>
        <w:jc w:val="left"/>
        <w:textAlignment w:val="center"/>
      </w:pPr>
      <w:r>
        <w:t>(1)与1998年相比, 指出2022年重庆市产业结构的变化。</w:t>
      </w:r>
    </w:p>
    <w:p w14:paraId="06716D57">
      <w:pPr>
        <w:shd w:val="clear" w:color="auto" w:fill="auto"/>
        <w:spacing w:line="360" w:lineRule="auto"/>
        <w:jc w:val="left"/>
        <w:textAlignment w:val="center"/>
      </w:pPr>
    </w:p>
    <w:p w14:paraId="70C051EF">
      <w:pPr>
        <w:shd w:val="clear" w:color="auto" w:fill="auto"/>
        <w:spacing w:line="360" w:lineRule="auto"/>
        <w:jc w:val="left"/>
        <w:textAlignment w:val="center"/>
      </w:pPr>
    </w:p>
    <w:p w14:paraId="616992F2">
      <w:pPr>
        <w:shd w:val="clear" w:color="auto" w:fill="auto"/>
        <w:spacing w:line="360" w:lineRule="auto"/>
        <w:jc w:val="left"/>
        <w:textAlignment w:val="center"/>
      </w:pPr>
      <w:r>
        <w:t>(2)说明重庆市第一产业产值所占比例明显偏低的原因。</w:t>
      </w:r>
    </w:p>
    <w:p w14:paraId="43680F9E">
      <w:pPr>
        <w:shd w:val="clear" w:color="auto" w:fill="auto"/>
        <w:spacing w:line="360" w:lineRule="auto"/>
        <w:jc w:val="left"/>
        <w:textAlignment w:val="center"/>
      </w:pPr>
    </w:p>
    <w:p w14:paraId="1077AC64">
      <w:pPr>
        <w:shd w:val="clear" w:color="auto" w:fill="auto"/>
        <w:spacing w:line="360" w:lineRule="auto"/>
        <w:jc w:val="left"/>
        <w:textAlignment w:val="center"/>
      </w:pPr>
    </w:p>
    <w:p w14:paraId="57A947F1">
      <w:pPr>
        <w:shd w:val="clear" w:color="auto" w:fill="auto"/>
        <w:spacing w:line="360" w:lineRule="auto"/>
        <w:jc w:val="left"/>
        <w:textAlignment w:val="center"/>
        <w:rPr>
          <w:rFonts w:hint="default"/>
        </w:rPr>
      </w:pPr>
      <w:r>
        <w:t>(3)简述重庆市第三产业助力第一产业发展的举措。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98" w:right="1077" w:bottom="1418" w:left="1077" w:header="851" w:footer="992" w:gutter="0"/>
      <w:pgNumType w:fmt="decimal"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15862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12BEE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Ns1Jb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w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Ns1J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12BEE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A5FE2">
    <w:pPr>
      <w:pStyle w:val="9"/>
      <w:pBdr>
        <w:bottom w:val="none" w:color="auto" w:sz="0" w:space="0"/>
      </w:pBdr>
      <w:tabs>
        <w:tab w:val="clear" w:pos="4153"/>
      </w:tabs>
    </w:pPr>
  </w:p>
  <w:p w14:paraId="1EFC3A4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documentProtection w:enforcement="0"/>
  <w:defaultTabStop w:val="231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NGFhNTA0YWQ3MmJjMGUwOTE4NWI3ZWQ1NTQ2NWUifQ=="/>
  </w:docVars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2E5282"/>
    <w:rsid w:val="003532EF"/>
    <w:rsid w:val="00373D18"/>
    <w:rsid w:val="00391A99"/>
    <w:rsid w:val="004151FC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6D7538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0CD5"/>
    <w:rsid w:val="008D3050"/>
    <w:rsid w:val="008E010C"/>
    <w:rsid w:val="008F4D75"/>
    <w:rsid w:val="009020CB"/>
    <w:rsid w:val="00917ECB"/>
    <w:rsid w:val="00942F17"/>
    <w:rsid w:val="009744D2"/>
    <w:rsid w:val="00997B6D"/>
    <w:rsid w:val="009A2ED5"/>
    <w:rsid w:val="009B1EFE"/>
    <w:rsid w:val="009C7511"/>
    <w:rsid w:val="009D3C9F"/>
    <w:rsid w:val="009D5703"/>
    <w:rsid w:val="009E0895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34E51"/>
    <w:rsid w:val="00B76352"/>
    <w:rsid w:val="00B831EB"/>
    <w:rsid w:val="00B92718"/>
    <w:rsid w:val="00BB63FE"/>
    <w:rsid w:val="00BD1460"/>
    <w:rsid w:val="00BD36DE"/>
    <w:rsid w:val="00BE7D2E"/>
    <w:rsid w:val="00C02FC6"/>
    <w:rsid w:val="00C03476"/>
    <w:rsid w:val="00C148D9"/>
    <w:rsid w:val="00C41F09"/>
    <w:rsid w:val="00C52BEC"/>
    <w:rsid w:val="00C6268A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1C9D"/>
    <w:rsid w:val="00DC38EC"/>
    <w:rsid w:val="00DD0C5A"/>
    <w:rsid w:val="00E66D4E"/>
    <w:rsid w:val="00E71A88"/>
    <w:rsid w:val="00E80D40"/>
    <w:rsid w:val="00E9089D"/>
    <w:rsid w:val="00EB6E55"/>
    <w:rsid w:val="00ED21FC"/>
    <w:rsid w:val="00F02182"/>
    <w:rsid w:val="00F2128F"/>
    <w:rsid w:val="00F3113F"/>
    <w:rsid w:val="00F809D3"/>
    <w:rsid w:val="00FD376B"/>
    <w:rsid w:val="014D4677"/>
    <w:rsid w:val="01F114A6"/>
    <w:rsid w:val="02050EBC"/>
    <w:rsid w:val="025829A1"/>
    <w:rsid w:val="027F6AB2"/>
    <w:rsid w:val="03016D8D"/>
    <w:rsid w:val="03373831"/>
    <w:rsid w:val="03D026B7"/>
    <w:rsid w:val="05382A9D"/>
    <w:rsid w:val="057E7745"/>
    <w:rsid w:val="05AF2A40"/>
    <w:rsid w:val="05C81319"/>
    <w:rsid w:val="064E336B"/>
    <w:rsid w:val="06AE1934"/>
    <w:rsid w:val="079939B3"/>
    <w:rsid w:val="084340E8"/>
    <w:rsid w:val="088D24DE"/>
    <w:rsid w:val="093C56FD"/>
    <w:rsid w:val="09430104"/>
    <w:rsid w:val="09977789"/>
    <w:rsid w:val="09B552FC"/>
    <w:rsid w:val="0A0E5F8B"/>
    <w:rsid w:val="0AB17A25"/>
    <w:rsid w:val="0B722321"/>
    <w:rsid w:val="0CA912FB"/>
    <w:rsid w:val="0F8D4DAC"/>
    <w:rsid w:val="106E1B51"/>
    <w:rsid w:val="11B90BA4"/>
    <w:rsid w:val="11D97A8E"/>
    <w:rsid w:val="123E18E0"/>
    <w:rsid w:val="12AF174C"/>
    <w:rsid w:val="132165D7"/>
    <w:rsid w:val="13BF07CD"/>
    <w:rsid w:val="14422F5D"/>
    <w:rsid w:val="145F6743"/>
    <w:rsid w:val="15196249"/>
    <w:rsid w:val="163A3999"/>
    <w:rsid w:val="164D0E65"/>
    <w:rsid w:val="16EA5024"/>
    <w:rsid w:val="1732013F"/>
    <w:rsid w:val="17712A16"/>
    <w:rsid w:val="18752DBF"/>
    <w:rsid w:val="1A004525"/>
    <w:rsid w:val="1A1E6252"/>
    <w:rsid w:val="1DE57CB9"/>
    <w:rsid w:val="1E5C08B8"/>
    <w:rsid w:val="1F6B0692"/>
    <w:rsid w:val="1F795554"/>
    <w:rsid w:val="1FC504A4"/>
    <w:rsid w:val="20683767"/>
    <w:rsid w:val="22947786"/>
    <w:rsid w:val="22D12A8E"/>
    <w:rsid w:val="231D565B"/>
    <w:rsid w:val="23533809"/>
    <w:rsid w:val="23A015CF"/>
    <w:rsid w:val="23A8571A"/>
    <w:rsid w:val="24F911FE"/>
    <w:rsid w:val="251D7CD6"/>
    <w:rsid w:val="25274927"/>
    <w:rsid w:val="256F2F84"/>
    <w:rsid w:val="25F24CDE"/>
    <w:rsid w:val="28844573"/>
    <w:rsid w:val="289160F1"/>
    <w:rsid w:val="29BC2488"/>
    <w:rsid w:val="2AC56CC9"/>
    <w:rsid w:val="2B89773A"/>
    <w:rsid w:val="2C067D8A"/>
    <w:rsid w:val="2DB94CBF"/>
    <w:rsid w:val="2E24417A"/>
    <w:rsid w:val="2FF52EA4"/>
    <w:rsid w:val="32607DFF"/>
    <w:rsid w:val="328B00E0"/>
    <w:rsid w:val="32DE59A4"/>
    <w:rsid w:val="335C021F"/>
    <w:rsid w:val="33B914A9"/>
    <w:rsid w:val="34612EE6"/>
    <w:rsid w:val="34784B02"/>
    <w:rsid w:val="348E0C53"/>
    <w:rsid w:val="360325C6"/>
    <w:rsid w:val="3666141D"/>
    <w:rsid w:val="3732588E"/>
    <w:rsid w:val="377A1C07"/>
    <w:rsid w:val="37B0702F"/>
    <w:rsid w:val="37E6636C"/>
    <w:rsid w:val="382E19DC"/>
    <w:rsid w:val="384E20AD"/>
    <w:rsid w:val="38673286"/>
    <w:rsid w:val="39CB4AB6"/>
    <w:rsid w:val="39E027F5"/>
    <w:rsid w:val="3C2123AD"/>
    <w:rsid w:val="3C504A40"/>
    <w:rsid w:val="3E272866"/>
    <w:rsid w:val="3EF10ADF"/>
    <w:rsid w:val="40744FF3"/>
    <w:rsid w:val="425925FB"/>
    <w:rsid w:val="428D1224"/>
    <w:rsid w:val="42E552AE"/>
    <w:rsid w:val="43234C5C"/>
    <w:rsid w:val="438A4CDB"/>
    <w:rsid w:val="43BD5CC6"/>
    <w:rsid w:val="45B93656"/>
    <w:rsid w:val="46AB65B2"/>
    <w:rsid w:val="46BA58D8"/>
    <w:rsid w:val="478437FF"/>
    <w:rsid w:val="4A201189"/>
    <w:rsid w:val="4AC469A4"/>
    <w:rsid w:val="4B306168"/>
    <w:rsid w:val="4BFE0015"/>
    <w:rsid w:val="4C92608E"/>
    <w:rsid w:val="4D3C3BE1"/>
    <w:rsid w:val="4E502C1F"/>
    <w:rsid w:val="4EED7375"/>
    <w:rsid w:val="4F1B16A7"/>
    <w:rsid w:val="4F282B03"/>
    <w:rsid w:val="4F34238A"/>
    <w:rsid w:val="50DC55E7"/>
    <w:rsid w:val="50EF7380"/>
    <w:rsid w:val="52462783"/>
    <w:rsid w:val="52642A60"/>
    <w:rsid w:val="527252B8"/>
    <w:rsid w:val="527B3FC2"/>
    <w:rsid w:val="528E1787"/>
    <w:rsid w:val="52F42171"/>
    <w:rsid w:val="536E7341"/>
    <w:rsid w:val="540713B7"/>
    <w:rsid w:val="54204E31"/>
    <w:rsid w:val="544C02E3"/>
    <w:rsid w:val="54627989"/>
    <w:rsid w:val="548E3F00"/>
    <w:rsid w:val="54A30129"/>
    <w:rsid w:val="54B2360E"/>
    <w:rsid w:val="54BC4C43"/>
    <w:rsid w:val="54BD39AF"/>
    <w:rsid w:val="54DB2368"/>
    <w:rsid w:val="553612EB"/>
    <w:rsid w:val="56B310B3"/>
    <w:rsid w:val="56EA18C1"/>
    <w:rsid w:val="56F02D75"/>
    <w:rsid w:val="58020E8D"/>
    <w:rsid w:val="589C77E9"/>
    <w:rsid w:val="58B1295C"/>
    <w:rsid w:val="59AC5554"/>
    <w:rsid w:val="59CF4A2E"/>
    <w:rsid w:val="5A2D5EAF"/>
    <w:rsid w:val="5A8022B1"/>
    <w:rsid w:val="5B14203F"/>
    <w:rsid w:val="5BBD399E"/>
    <w:rsid w:val="5C2F421A"/>
    <w:rsid w:val="5C6F2BEA"/>
    <w:rsid w:val="5C9408FA"/>
    <w:rsid w:val="5D047419"/>
    <w:rsid w:val="5D1458EA"/>
    <w:rsid w:val="5D930F11"/>
    <w:rsid w:val="5EAB4F91"/>
    <w:rsid w:val="5F011976"/>
    <w:rsid w:val="5FE36800"/>
    <w:rsid w:val="61356EB8"/>
    <w:rsid w:val="616102D8"/>
    <w:rsid w:val="616A451F"/>
    <w:rsid w:val="634E16F7"/>
    <w:rsid w:val="636501F0"/>
    <w:rsid w:val="63B76FCF"/>
    <w:rsid w:val="64601022"/>
    <w:rsid w:val="652C7475"/>
    <w:rsid w:val="6532355A"/>
    <w:rsid w:val="654E74BF"/>
    <w:rsid w:val="65705524"/>
    <w:rsid w:val="65815C5F"/>
    <w:rsid w:val="65F0705D"/>
    <w:rsid w:val="68B735CD"/>
    <w:rsid w:val="692C40A6"/>
    <w:rsid w:val="694F68B8"/>
    <w:rsid w:val="69E12176"/>
    <w:rsid w:val="6BB04074"/>
    <w:rsid w:val="6BFD39ED"/>
    <w:rsid w:val="6C1B1E38"/>
    <w:rsid w:val="6C1F1AB4"/>
    <w:rsid w:val="6C747565"/>
    <w:rsid w:val="6CD375AD"/>
    <w:rsid w:val="6D2E0255"/>
    <w:rsid w:val="6D837F22"/>
    <w:rsid w:val="6F294BA1"/>
    <w:rsid w:val="6FF6379C"/>
    <w:rsid w:val="7026010C"/>
    <w:rsid w:val="715C7F8B"/>
    <w:rsid w:val="71A722EA"/>
    <w:rsid w:val="71AA6D66"/>
    <w:rsid w:val="71BB4D66"/>
    <w:rsid w:val="72734A09"/>
    <w:rsid w:val="733C169C"/>
    <w:rsid w:val="73683E42"/>
    <w:rsid w:val="73BB5AFC"/>
    <w:rsid w:val="740C1303"/>
    <w:rsid w:val="744B4938"/>
    <w:rsid w:val="75DE663D"/>
    <w:rsid w:val="7610431D"/>
    <w:rsid w:val="763149BF"/>
    <w:rsid w:val="764345DA"/>
    <w:rsid w:val="76A74712"/>
    <w:rsid w:val="76C41747"/>
    <w:rsid w:val="77A614B1"/>
    <w:rsid w:val="78B01A02"/>
    <w:rsid w:val="78E76349"/>
    <w:rsid w:val="79346574"/>
    <w:rsid w:val="795C3ECE"/>
    <w:rsid w:val="796E5F2A"/>
    <w:rsid w:val="7A3B66B5"/>
    <w:rsid w:val="7B46342D"/>
    <w:rsid w:val="7BF62A6B"/>
    <w:rsid w:val="7BF72207"/>
    <w:rsid w:val="7CE309DD"/>
    <w:rsid w:val="7D2D51FD"/>
    <w:rsid w:val="7DE81FDD"/>
    <w:rsid w:val="7E0230E5"/>
    <w:rsid w:val="7E541BD8"/>
    <w:rsid w:val="7E696CC0"/>
    <w:rsid w:val="7E843B73"/>
    <w:rsid w:val="7F271055"/>
    <w:rsid w:val="7FA352AD"/>
    <w:rsid w:val="7FC61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220"/>
      <w:jc w:val="left"/>
    </w:pPr>
    <w:rPr>
      <w:rFonts w:ascii="宋体" w:hAnsi="宋体" w:eastAsia="宋体" w:cs="宋体"/>
      <w:lang w:val="zh-CN"/>
    </w:rPr>
  </w:style>
  <w:style w:type="paragraph" w:styleId="3">
    <w:name w:val="Block Text"/>
    <w:basedOn w:val="1"/>
    <w:semiHidden/>
    <w:qFormat/>
    <w:uiPriority w:val="0"/>
    <w:pPr>
      <w:spacing w:after="120"/>
      <w:ind w:left="1440" w:leftChars="700" w:right="700" w:rightChars="700"/>
    </w:pPr>
    <w:rPr>
      <w:rFonts w:ascii="Times New Roman" w:hAnsi="Times New Roman"/>
    </w:rPr>
  </w:style>
  <w:style w:type="paragraph" w:styleId="4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日期 Char"/>
    <w:link w:val="6"/>
    <w:semiHidden/>
    <w:qFormat/>
    <w:uiPriority w:val="99"/>
  </w:style>
  <w:style w:type="character" w:customStyle="1" w:styleId="17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semiHidden/>
    <w:qFormat/>
    <w:uiPriority w:val="99"/>
    <w:rPr>
      <w:sz w:val="18"/>
      <w:szCs w:val="18"/>
    </w:rPr>
  </w:style>
  <w:style w:type="character" w:customStyle="1" w:styleId="19">
    <w:name w:val="页眉 Char"/>
    <w:link w:val="9"/>
    <w:semiHidden/>
    <w:qFormat/>
    <w:uiPriority w:val="99"/>
    <w:rPr>
      <w:sz w:val="18"/>
      <w:szCs w:val="18"/>
    </w:rPr>
  </w:style>
  <w:style w:type="paragraph" w:styleId="20">
    <w:name w:val="No Spacing"/>
    <w:link w:val="2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1">
    <w:name w:val="无间隔 Char"/>
    <w:link w:val="20"/>
    <w:qFormat/>
    <w:uiPriority w:val="1"/>
    <w:rPr>
      <w:kern w:val="0"/>
      <w:sz w:val="22"/>
    </w:rPr>
  </w:style>
  <w:style w:type="character" w:styleId="22">
    <w:name w:val="Placeholder Text"/>
    <w:semiHidden/>
    <w:qFormat/>
    <w:uiPriority w:val="99"/>
    <w:rPr>
      <w:color w:val="808080"/>
    </w:rPr>
  </w:style>
  <w:style w:type="paragraph" w:customStyle="1" w:styleId="23">
    <w:name w:val="DefaultParagraph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1"/>
    <w:basedOn w:val="1"/>
    <w:qFormat/>
    <w:uiPriority w:val="0"/>
  </w:style>
  <w:style w:type="paragraph" w:customStyle="1" w:styleId="25">
    <w:name w:val="无间隔4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菁优网</Company>
  <Pages>4</Pages>
  <Words>3642</Words>
  <Characters>3827</Characters>
  <Lines>55</Lines>
  <Paragraphs>15</Paragraphs>
  <TotalTime>17</TotalTime>
  <ScaleCrop>false</ScaleCrop>
  <LinksUpToDate>false</LinksUpToDate>
  <CharactersWithSpaces>4252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2024-01-16T08:05:00Z</dcterms:created>
  <dc:creator>小欧</dc:creator>
  <cp:lastModifiedBy>家有一宝</cp:lastModifiedBy>
  <cp:lastPrinted>2024-01-16T08:05:00Z</cp:lastPrinted>
  <dcterms:modified xsi:type="dcterms:W3CDTF">2025-03-18T09:17:22Z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eyJoZGlkIjoiMjViOGYwMjhmZjA4YmU1MmVjNzM3NTQ2YTg3MTI3MzEiLCJ1c2VySWQiOiI1NDc2NTYyNDcifQ==</vt:lpwstr>
  </property>
  <property fmtid="{D5CDD505-2E9C-101B-9397-08002B2CF9AE}" pid="7" name="KSOProductBuildVer">
    <vt:lpwstr>2052-12.1.0.20305</vt:lpwstr>
  </property>
  <property fmtid="{D5CDD505-2E9C-101B-9397-08002B2CF9AE}" pid="8" name="ICV">
    <vt:lpwstr>D15AC6F0488543C982CE5FECCC4B3B22_13</vt:lpwstr>
  </property>
</Properties>
</file>