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914"/>
        <w:gridCol w:w="1339"/>
        <w:gridCol w:w="1335"/>
        <w:gridCol w:w="1338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《1.2 认识技术与人、社会、自然的关系》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t xml:space="preserve">1. </w:t>
            </w:r>
            <w:r>
              <w:rPr>
                <w:rFonts w:hint="eastAsia" w:ascii="宋体" w:hAnsi="宋体" w:eastAsia="宋体" w:cs="宋体"/>
              </w:rPr>
              <w:t>“蛟龙号”载人深潜器是我国首台自主设计、自主集成研制的作业型深海载人潜水器，设计最大下潜深度为 7000 米级，也是目前世界上下潜能力最深的作业型载人潜水器。“蛟龙号”可在99.8%的广阔海域中使用，对于我国开发利用深海的资源有着重要的意义。下列说法中不恰当的是（      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</w:rPr>
            </w:pPr>
            <w:r>
              <w:drawing>
                <wp:inline distT="0" distB="0" distL="114300" distR="114300">
                  <wp:extent cx="2809875" cy="1628775"/>
                  <wp:effectExtent l="0" t="0" r="9525" b="9525"/>
                  <wp:docPr id="8" name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A．“蛟龙号”的研发成功，人类就有取之不尽的海洋资源。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B．“蛟龙号”的研发成功，扩展了人类活动的空间。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C．“蛟龙号”的研发成功，促进人类对海洋世界的进一步认识。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D．“蛟龙号”的研发成功，说明产品的设计需要考虑使用环境。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 </w:t>
            </w:r>
            <w:r>
              <w:rPr>
                <w:rFonts w:hint="eastAsia" w:ascii="Times New Roman" w:hAnsi="Times New Roman" w:eastAsia="Times New Roman" w:cs="Times New Roman"/>
                <w:color w:val="000000"/>
              </w:rPr>
              <w:t>电子垃圾对环境和生物危害极大，因其中含有神经毒素和致癌物处理不当会对环境造成严重污染。某地区统计发现，当地每年废弃约1.3万台电脑和20万部手机。为遏制这种趋势，该地区制定了电子垃圾法规，要求每售出一台电子产品，零售商必须向政府相关部门支付电子垃圾回收的相应费用。关于该案例，以下说法合理的是（      ）。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</w:rPr>
              <w:t>A．手机体积较小，不会污染环境，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</w:rPr>
              <w:t>B．电子产品可以回收再利用，因此不用考虑环境污染的问题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</w:rPr>
              <w:t>C．发展技术的同时应该重视环境的保护。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</w:rPr>
              <w:t>D．技术发展不会影响人与自然的关系。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00"/>
              </w:rPr>
              <w:t>2017年7月，中国海域可燃冰首次试采圆满成功，据悉，可燃冰的热值比石油高许多，燃烧后只生成二氧化碳和水，几乎不产生任何残渣，污染比煤、石油、天然气都要小得多，且储量可供人类使用千年。下列描述不恰当的是 (    )。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A．可燃冰的开采利用符合可持续发展的理念。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 . 可以彻底解决人类的能源问题。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 . 可以缓解大气污染问题。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D.人类依靠技术，利用自然，也要把握好尺度。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Fonts w:hint="eastAsia" w:ascii="宋体" w:hAnsi="宋体" w:eastAsia="宋体" w:cs="宋体"/>
                <w:color w:val="000000"/>
              </w:rPr>
              <w:t>如图所示的北盘江特大桥，在2018年5月荣获第届国际桥梁大会古斯塔夫斯金奖，同年月荣获“世界最高桥”之称。该桥位于喀斯特地貌发育带，为规避沟壑、溶洞和裂隙等，将桥面位置定在米的高度。这主要体现了（    ）。</w:t>
            </w:r>
          </w:p>
          <w:p>
            <w:pPr>
              <w:tabs>
                <w:tab w:val="left" w:pos="4873"/>
              </w:tabs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drawing>
                <wp:inline distT="0" distB="0" distL="114300" distR="114300">
                  <wp:extent cx="2785745" cy="1458595"/>
                  <wp:effectExtent l="0" t="0" r="14605" b="8255"/>
                  <wp:docPr id="9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145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A．技术具有发展人的作用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B．技术能改变社会生活的方式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C．技术能推动生产力的发展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D．技术的产生、发展和应用都必须符合自然规律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下面的产品在疫情期间应用中，不能体现技术具有保护人作用的是（    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A．口罩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B．免洗消毒液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C．红外测温仪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D．新冠疫苗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简答</w:t>
            </w: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题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技术创新是技术发展的核心，试以某种技术的创新（如集成电路的创新、基因编辑技术的创新等）为例，说明技术如何改变人们的生产方式、工作方式，改变人们的学习内容和方法，改变人们的生活方式和习惯，对人们的安全健康、生活质量带来什么影响？</w:t>
            </w:r>
          </w:p>
          <w:p>
            <w:pPr>
              <w:spacing w:line="360" w:lineRule="auto"/>
              <w:textAlignment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试分析垃圾分类处理技术对自然和社会产生的影响。</w:t>
            </w:r>
          </w:p>
          <w:p>
            <w:pPr>
              <w:numPr>
                <w:numId w:val="0"/>
              </w:numPr>
              <w:spacing w:line="360" w:lineRule="auto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textAlignment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3.试分析培育水稻新品种，在盐碱地大规模种植耐盐水稻对自然、人类、社会产生的影响。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9C492"/>
    <w:multiLevelType w:val="singleLevel"/>
    <w:tmpl w:val="5549C49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84686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17120B00"/>
    <w:rsid w:val="331612D5"/>
    <w:rsid w:val="571251F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714</Characters>
  <Lines>6</Lines>
  <Paragraphs>1</Paragraphs>
  <TotalTime>2</TotalTime>
  <ScaleCrop>false</ScaleCrop>
  <LinksUpToDate>false</LinksUpToDate>
  <CharactersWithSpaces>833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2025-03-18T12:52:28Z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5405E7F522814824BC24096D7B3F3C81</vt:lpwstr>
  </property>
</Properties>
</file>